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FIRSTCASH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16"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001-10960</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87-3920732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716"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16"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Pr>
          <w:p>
            <w:pPr>
              <w:spacing w:after="0"/>
              <w:rPr>
                <w:sz w:val="18"/>
                <w:szCs w:val="18"/>
                <w:color w:val="auto"/>
              </w:rPr>
            </w:pPr>
          </w:p>
        </w:tc>
        <w:tc>
          <w:tcPr>
            <w:tcW w:w="23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18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3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FCFS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211D1E"/>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previously disclosed, FirstCash Holdings, Inc. (the “Company”) held its Annual Meeting of Stockholders on June 9, 2026, at which Annual Meeting a majority of the Company’s stockholders approved the reincorporation of the Company to the State of Texas. Following the approval of the reincorporation by the Company’s stockholders and in order to effect the reincorporation, on June 18, 2026, the Company (i) filed a certificate of conversion with the Secretary of State of the State of Delaware, and (ii) filed with the Secretary of State of the State of Texas (x) a certificate of conversion with a plan of conversion (the “Plan of Conversion”), pursuant to which the reincorporation of the Company from the State of Delaware to the State of Texas (the “Texas Reincorporation”) became effective on June 18, 2026 (the “Effective Time”), and (y) a certificate of formation (the “Texas Charter”).</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the Effective Time, the affairs of the Company ceased to be governed by the laws of the State of Delaware, the Company’s existing Amended and Restated Certificate of Incorporation (the “Delaware Charter”) and the Company’s existing Amended and Restated Bylaws (the “Delaware Bylaws”), and instead became governed by the laws of the State of Texas, the Texas Charter and the amended and restated bylaws approved by the Company’s board of directors (the “Texas Bylaws”).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will continue in existence as a Texas corporation and will continue to operate its business under the name, “FirstCash Holdings, Inc.” The Texas Reincorporation did not result in any change in headquarters, business, jobs, management, properties, location of any of the Company’s offices or facilities, number of employees, obligations, assets, liabilities or net worth (other than as a result of the transaction costs related to the Texas Reincorporation and the cost of corporate franchise taxes). The Texas Reincorporation did not adversely affect any of the Company’s material contracts with any third parties, and the Company’s rights and obligations under such material contractual arrangements continue to be the rights and obligations of the Company after the Texas Reincorporation.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Effective Time, each outstanding share of common stock, par value $.01 per share, of the Delaware corporation (the “Delaware Corporation Common Stock”) automatically converted into one outstanding share of common stock, par value $.01 per share, of the Texas corporation (the “Texas Corporation Common Stock”) pursuant to the Plan of Conversion. Stockholders of the Company do not need to exchange their existing stock certificates for new stock certificates. There will be no interruption in trading: the shares of the Texas Corporation Common Stock continue to be traded on the Nasdaq Stock Market under the symbol “FCFS.”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Effective Time, each employment letter or agreement, employee benefit plan or agreement, incentive compensation plan or agreement or other similar plan or agreement to which the Delaware corporation was a party, or otherwise maintained, sponsored or contributed to, continued to be a plan or agreement of the Texas corporation on the same terms and conditions. To the extent that any such plan, letter or agreement provided for the issuance, or was otherwise based on the value, of common stock or other equity securities of the Delaware corporation, as of the Effective Time, automatically by virtue of the conversion, such plan or agreement was deemed to provide for the issuance, or be based on the value, of common stock or other equity securities of the Texas corporation, respectively.</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Certain rights of the Company’s stockholders changed as a result of the Texas Reincorporation. A more detailed description of the Plan of Conversion, the Texas Charter, the Texas Bylaws and the effects of the Texas Reincorporation is set forth under the heading “Proposal 4 - Approval of the Reincorporation of the Company to the State of Texas by Conversion” in the Company’s definitive proxy statement on Schedule 14A, filed with the Securities and Exchange Commission on April 28, 2026, which description is incorporated herein by reference. Copies of the Plan of Conversion, the Texas Charter and the Texas Bylaws are filed as Exhibits 2.1, 3.1 and 3.2, respectively, to this Current Report on Form 8-K and are incorporated herein by reference.</w:t>
      </w:r>
    </w:p>
    <w:p>
      <w:pPr>
        <w:spacing w:after="0" w:line="1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3.03 of this Current Report on Form 8-K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8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Plan of Conversion</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Formation of FirstCash Holdings, Inc.</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Bylaws of FirstCash Holdings, Inc.</w:t>
            </w:r>
          </w:p>
        </w:tc>
        <w:tc>
          <w:tcPr>
            <w:tcW w:w="5620" w:type="dxa"/>
            <w:vAlign w:val="bottom"/>
          </w:tcPr>
          <w:p>
            <w:pPr>
              <w:spacing w:after="0"/>
              <w:rPr>
                <w:sz w:val="17"/>
                <w:szCs w:val="17"/>
                <w:color w:val="auto"/>
              </w:rPr>
            </w:pPr>
          </w:p>
        </w:tc>
      </w:tr>
      <w:tr>
        <w:trPr>
          <w:trHeight w:val="23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FIRSTCASH HOLDINGS,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 DOUGLAS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 Douglas Orr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 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 a Texas corporation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dated as of June 18, 2026, is hereby adopted by FirstCash Holdings, Inc., a Delaware corporation (the “</w:t>
      </w:r>
      <w:r>
        <w:rPr>
          <w:rFonts w:ascii="Times New Roman" w:cs="Times New Roman" w:eastAsia="Times New Roman" w:hAnsi="Times New Roman"/>
          <w:sz w:val="18"/>
          <w:szCs w:val="18"/>
          <w:b w:val="1"/>
          <w:bCs w:val="1"/>
          <w:color w:val="auto"/>
        </w:rPr>
        <w:t>Converting Entity</w:t>
      </w:r>
      <w:r>
        <w:rPr>
          <w:rFonts w:ascii="Times New Roman" w:cs="Times New Roman" w:eastAsia="Times New Roman" w:hAnsi="Times New Roman"/>
          <w:sz w:val="18"/>
          <w:szCs w:val="18"/>
          <w:color w:val="auto"/>
        </w:rPr>
        <w:t>”), in order to set forth the terms, conditions and procedures governing its conversion into, and continued existence as, FirstCash Holdings, Inc., a Texas corporation (the “</w:t>
      </w:r>
      <w:r>
        <w:rPr>
          <w:rFonts w:ascii="Times New Roman" w:cs="Times New Roman" w:eastAsia="Times New Roman" w:hAnsi="Times New Roman"/>
          <w:sz w:val="18"/>
          <w:szCs w:val="18"/>
          <w:b w:val="1"/>
          <w:bCs w:val="1"/>
          <w:color w:val="auto"/>
        </w:rPr>
        <w:t>Converted Entity</w:t>
      </w:r>
      <w:r>
        <w:rPr>
          <w:rFonts w:ascii="Times New Roman" w:cs="Times New Roman" w:eastAsia="Times New Roman" w:hAnsi="Times New Roman"/>
          <w:sz w:val="18"/>
          <w:szCs w:val="18"/>
          <w:color w:val="auto"/>
        </w:rPr>
        <w:t>”), pursuant to Title 1, Chapter 10, Subchapter C of the Texas Business Organizations Code (the “</w:t>
      </w:r>
      <w:r>
        <w:rPr>
          <w:rFonts w:ascii="Times New Roman" w:cs="Times New Roman" w:eastAsia="Times New Roman" w:hAnsi="Times New Roman"/>
          <w:sz w:val="18"/>
          <w:szCs w:val="18"/>
          <w:b w:val="1"/>
          <w:bCs w:val="1"/>
          <w:color w:val="auto"/>
        </w:rPr>
        <w:t>TBOC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Converting Entity has approved this Plan and the conversion of the Converting Entity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Entity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has adopted such resolutions as required pursuant to the terms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has submitted and recommended this Plan and the Conversion for approval by the stockholders of the Converting Entity, and the stockholders of the Converting Entity have validly approved this Plan and the Conversion in accordance with the requirements of the DGCL and the certificate of incorporation of the Converting Entity.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Converting Entity does hereby adopt this Plan, as set forth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Plan of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             The name of the Converting Entity is “</w:t>
      </w:r>
      <w:r>
        <w:rPr>
          <w:rFonts w:ascii="Times New Roman" w:cs="Times New Roman" w:eastAsia="Times New Roman" w:hAnsi="Times New Roman"/>
          <w:sz w:val="18"/>
          <w:szCs w:val="18"/>
          <w:b w:val="1"/>
          <w:bCs w:val="1"/>
          <w:color w:val="auto"/>
        </w:rPr>
        <w:t>FirstCash Holdings, Inc.</w:t>
      </w:r>
      <w:r>
        <w:rPr>
          <w:rFonts w:ascii="Times New Roman" w:cs="Times New Roman" w:eastAsia="Times New Roman" w:hAnsi="Times New Roman"/>
          <w:sz w:val="18"/>
          <w:szCs w:val="18"/>
          <w:color w:val="auto"/>
        </w:rPr>
        <w:t>”, a Delaware corporation. The Converting Entity’s Certificate of Incorporation was originally filed with the Secretary of State of the State of Delaware on October 21, 2021 and was amended and restated on December 16, 2021.</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name of the Converted Entity is “</w:t>
      </w:r>
      <w:r>
        <w:rPr>
          <w:rFonts w:ascii="Times New Roman" w:cs="Times New Roman" w:eastAsia="Times New Roman" w:hAnsi="Times New Roman"/>
          <w:sz w:val="18"/>
          <w:szCs w:val="18"/>
          <w:b w:val="1"/>
          <w:bCs w:val="1"/>
          <w:color w:val="auto"/>
        </w:rPr>
        <w:t>FirstCash Holdings, Inc.</w:t>
      </w:r>
      <w:r>
        <w:rPr>
          <w:rFonts w:ascii="Times New Roman" w:cs="Times New Roman" w:eastAsia="Times New Roman" w:hAnsi="Times New Roman"/>
          <w:sz w:val="18"/>
          <w:szCs w:val="18"/>
          <w:color w:val="auto"/>
        </w:rPr>
        <w:t>”, a Texas corporation.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Converting Entity is continuing its existence, without lapse or interruption, in the organizational form of a Texas for-profit corporation under the name “FirstCash Holdings, Inc.”; that is, in the organizational form of the Converted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Converted Entity is to be a corporation and its jurisdiction of formation is the State of Texas.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As of the Effective Time (as defined in Section 2), automatically by virtue of the Conversion and without any further action on the part of any person, each share of common stock (including restricted stock, which shall remain restricted), par value $.01 per share, of the Converting Entity shall convert into one validly issued, fully paid and nonassessable share of common stock, par value $0.01 per share, of the Converted Entity, and any warrant, option, restricted stock unit, equity or equity-based award, or other right to acquire any, or of any instrument to convert into or based on the value of, common stock or other equity security of the Converting Entity shall from and after the Effective Time, be a warrant, option, restricted stock unit, equity or equity-based award or other right to acquire any, or of any instrument to convert into or based on the value of, the same amount of common stock or other equity securities of the Converted Entity, respectively, and, if applicable, with the same exercise or purchase price per share. No shares of preferred stock, par value $.01 per share, of the Converting Entity are issued and outstanding as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As of the Effective Time, automatically by virtue of the Conversion and without any further action on the part of any person, each employment letter or agreement, employee benefit plan or agreement, incentive compensation plan or agreement or other similar plan or agreement to which the Converting Entity is a party, or otherwise maintains, sponsors or contributes, shall continue to be a plan or agreement of the Converted Entity on the same terms and conditions and any references to the Converting Entity thereunder shall mean the Converted Entity on and after the Effective Time. To the extent that any such plan, letter or agreement provides for the issuance, or is otherwise based on the value, of common stock or other equity securities of the Converting Entity, as of the Effective Time, automatically by virtue of the Conversion and without any further action on the part of any person, such plan or agreement shall be deemed to provide for the issuance, or be based on the value, of common stock or other equity securities of the Converted Entity, respectively.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All outstanding certificates representing shares of common stock of the Converting Entity immediately prior to the Effective Time shall be deemed for all purposes to continue to evidence ownership of and to represent the same number of shares of common stock of the Converted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As of the Effective Time, automatically by virtue of the Conversion and without any further action on the part of any person, each agreement to which the Converting Entity is a party, shall continue to be an agreement of the Converted Entity on the same terms and conditions and any references to the Converting Entity thereunder shall, on and after the Effective Time, mean the Converted Entity.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 The Conversion will be consummated under the TBOC by filing with the Secretary of State of the State of Texas (a) a Certificate of Conversion in the form required by the TBOC (the “</w:t>
      </w:r>
      <w:r>
        <w:rPr>
          <w:rFonts w:ascii="Times New Roman" w:cs="Times New Roman" w:eastAsia="Times New Roman" w:hAnsi="Times New Roman"/>
          <w:sz w:val="18"/>
          <w:szCs w:val="18"/>
          <w:b w:val="1"/>
          <w:bCs w:val="1"/>
          <w:color w:val="auto"/>
        </w:rPr>
        <w:t>Texas Certificate</w:t>
      </w:r>
      <w:r>
        <w:rPr>
          <w:rFonts w:ascii="Times New Roman" w:cs="Times New Roman" w:eastAsia="Times New Roman" w:hAnsi="Times New Roman"/>
          <w:sz w:val="18"/>
          <w:szCs w:val="18"/>
          <w:color w:val="auto"/>
        </w:rPr>
        <w:t xml:space="preserve">”) and executed in accordance with the relevant provisions of the TBOC and (b) a Certificate of Formation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Formation</w:t>
      </w:r>
      <w:r>
        <w:rPr>
          <w:rFonts w:ascii="Times New Roman" w:cs="Times New Roman" w:eastAsia="Times New Roman" w:hAnsi="Times New Roman"/>
          <w:sz w:val="18"/>
          <w:szCs w:val="18"/>
          <w:color w:val="auto"/>
        </w:rPr>
        <w:t>”). The time on which such Texas Certificate is accepted by the Texas Secretary of State shall be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Simultaneously with the filing of the Texas Certificate, the Converting Entity is authorized and empowered to take any such actions as may be necessary or prudent in connection with the Conversion under the DGCL.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Effects of the Conversion</w:t>
      </w:r>
      <w:r>
        <w:rPr>
          <w:rFonts w:ascii="Times New Roman" w:cs="Times New Roman" w:eastAsia="Times New Roman" w:hAnsi="Times New Roman"/>
          <w:sz w:val="18"/>
          <w:szCs w:val="18"/>
          <w:color w:val="auto"/>
        </w:rPr>
        <w:t>. The Conversion will have the effects set forth in the TBOC and, to the extent necessary, the DGCL, including without limitation the effects set forth in Section 1.c of this Plan. The Converted Entity will be responsible for the payment of all of the Converting Entity’s fees and franchise taxes and will be responsible for all of its debts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Governance of the Converted Entity</w:t>
      </w:r>
      <w:r>
        <w:rPr>
          <w:rFonts w:ascii="Times New Roman" w:cs="Times New Roman" w:eastAsia="Times New Roman" w:hAnsi="Times New Roman"/>
          <w:sz w:val="18"/>
          <w:szCs w:val="18"/>
          <w:color w:val="auto"/>
        </w:rPr>
        <w:t xml:space="preserve">. On and after the Effective Time, the affairs of the Converted Entity shall be governed in accordance with the TBOC and the Certificate of Formation, and the Bylaws of the Converted Entity in substantially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Immediately after the Effective Time, the directors and officers of the Converting Entity shall continue as the directors and officers of the Converted Entity.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Foreign Qualifications of the Converted Entity</w:t>
      </w:r>
      <w:r>
        <w:rPr>
          <w:rFonts w:ascii="Times New Roman" w:cs="Times New Roman" w:eastAsia="Times New Roman" w:hAnsi="Times New Roman"/>
          <w:sz w:val="18"/>
          <w:szCs w:val="18"/>
          <w:color w:val="auto"/>
        </w:rPr>
        <w:t>. For the purpose of authorizing the Converted Entity to do business in any state, territory, or dependency of the United States, including, but not limited to, Delaware, or of any foreign country in which it is necessary or expedient for the Converted Entity to transact business, the officers of the Converted Entity are hereby authorized and empowered to appoint and substitute all necessary agents or attorneys for service of process, to designate and to prepare, execute, and file, for and on behalf of the Converted Entity, all necessary certificates, reports, powers of attorney, and other instruments as may be required by the laws of such state, territory, dependency, or country to authorize the Converted Entity to transact business therein, and whenever it is expedient for the Converted Entity to cease doing business therein and withdraw therefrom, to revoke any appointment of agent or attorney for service of process, and to file such certificates, reports, revocation of appointment, or surrender of authority as may be necessary to terminate the authority of the Converted Entity to do business in any such state, territory, dependency, or country, and all actions taken by the officers of the Converted Entity prior to the Effective Time in furtherance of this Section 5 shall be, and each of them hereby is, approved, ratified and confirmed in all respects as the proper acts and deeds of the Converted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Third Party Beneficiaries</w:t>
      </w:r>
      <w:r>
        <w:rPr>
          <w:rFonts w:ascii="Times New Roman" w:cs="Times New Roman" w:eastAsia="Times New Roman" w:hAnsi="Times New Roman"/>
          <w:sz w:val="18"/>
          <w:szCs w:val="18"/>
          <w:color w:val="auto"/>
        </w:rPr>
        <w:t>. This Plan shall not confer any rights or remedies upon any person or entity other than as expressly provided herein. It being understood that, notwithstanding anything to the contrary in this Plan, no provision of this Plan is intended to, or does, confer any rights or remedies on any current or former employee or other service provider of the Converting Entity (nor any other individual associated therewith) and none of such individuals shall be regarded for any purpose as a third party beneficiary to this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Whenever possible, each term and provision of this Plan will be interpreted in such manner as to be effective and valid under applicable law, but if any term or provision of this Plan is held to be prohibited by or invalid under applicable law or in any jurisdiction, such term or provision will be ineffective only to the extent, of such prohibition or invalidity, without invalidating the remainder of this Plan. Upon the determination that any term or provision of this Plan is invalid, illegal or unenforceable, such term or provision shall be deemed amended in such jurisdiction, without further action on the part of any person or entity, to the limited extent necessary to render the same valid, legal or enforceable.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FirstCash Holdings, Inc., a Delaware corporation, has caused this Plan to be executed by its duly authorized representative as of the date first stated above.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FIRSTCASH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 Douglas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 DOUGLAS ORR, Executive Vice President and Chief Financial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FirstCash Holdings, Inc. – Plan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FirstCash Holdings, Inc., a corporation organized and existing under the laws of the State of Texas (the “Corporation”), hereby adopts the following Certificate of Formation for the Corporation (the “Certificate of Formation”). The Corporation was originally formed as a Delaware corporation under the name “FirstCash Holdings, Inc.” on October 21, 2021, and subsequently converted to a Texas corporation formed under the same name on [●], 2026, pursuant to a plan of conversion. The address of the Delaware corporation was 1600 West 7th Street, Fort Worth, Texas 76102.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shall be FirstCash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Texas is 211 East 7th Street, Suite 620, Austin, Texas 78701 and the name of its registered agent at such address is Corporation Service Company d/b/a CSC-Lawyers Incorporating Service Company. The initial mailing address of the Corporation is 1600 West 7th Street, Fort Worth, Texas 76102.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Texas Business Organizations Code (the “TBOC”).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period of duration of the Corporation is perpetual.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100,000,000 consisting of 90,000,000 shares of common stock, par value $0.01 per share (the “Common Stock”), and 10,000,000 shares of preferred stock, par value $0.01 per share (the “Preferred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Preferred Stock of the Corporation may be issued from time to time in one or more classes or series, each of which class or series shall have such voting powers, full or limited, or no voting powers, and such designations, preferences and relative, participating, optional or other special rights, and qualifications, limitations or restrictions thereof, as shall be stated in such resolution or resolutions providing for the issue of such class or series of Preferred Stock as may be adopted from time to time by the board of directors prior to the issuance of any shares thereof pursuant to the authority hereby expressly vested in it, all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consisting of not less than one nor more than 15 directors, the exact number of directors to be determined from time to time by resolution adopted by the board of directors. The directors of the Corporation shall be divided into three classes, designated Class I, Class II and Class III. Each class shall consist, as nearly as possible, of one-third of the total number of directors constituting the entire board of directors, Class I being the class most recently elected for a term expiring at the annual meeting of shareholders to be held in 2029, Class II being the class having a term expiring at the annual meeting of shareholders to be held in 2027, and Class III being the class having a term expiring at the annual meeting of shareholders to be held in 2028. Beginning with the next annual meeting of shareholders,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directors of any class elected to fill a vacancy resulting from an increase shall hold office until the next meeting of shareholders to elect directors of the Corporation, but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 To the fullest extent permitted by the TBOC, any vacancy on the board of directors may be filled by majority vote of the directors then in office, even if less than a quorum, by the sole remaining director, or by a vote of holders of a majority of the outstanding shares entitled to vote in an election of the board of directors. Any director elected to fill a vacancy (other than if such vacancy is the result of an increase in the number of directors) shall hold office for a term that shall coincide with the term of the class to which such director shall have been elected.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directors constituting the initial board of directors is eight and their names and addresses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0" w:type="dxa"/>
            <w:vAlign w:val="bottom"/>
          </w:tcPr>
          <w:p>
            <w:pPr>
              <w:spacing w:after="0"/>
              <w:rPr>
                <w:sz w:val="1"/>
                <w:szCs w:val="1"/>
                <w:color w:val="auto"/>
              </w:rPr>
            </w:pP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Daniel R. Feehan, </w:t>
            </w:r>
            <w:r>
              <w:rPr>
                <w:rFonts w:ascii="Times New Roman" w:cs="Times New Roman" w:eastAsia="Times New Roman" w:hAnsi="Times New Roman"/>
                <w:sz w:val="18"/>
                <w:szCs w:val="18"/>
                <w:i w:val="1"/>
                <w:iCs w:val="1"/>
                <w:color w:val="auto"/>
              </w:rPr>
              <w:t>Chairman</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Rick L. Wessel, </w:t>
            </w:r>
            <w:r>
              <w:rPr>
                <w:rFonts w:ascii="Times New Roman" w:cs="Times New Roman" w:eastAsia="Times New Roman" w:hAnsi="Times New Roman"/>
                <w:sz w:val="18"/>
                <w:szCs w:val="18"/>
                <w:i w:val="1"/>
                <w:iCs w:val="1"/>
                <w:color w:val="auto"/>
              </w:rPr>
              <w:t>Vice Chairman</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Mikel D. Faulkner</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Daniel E. Berce</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Marthea Davis</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Paula K. Garrett</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H. Graves</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Randel G. Owen</w:t>
            </w: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34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Fort Worth, Texas 76102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vacancies and other features of such directorships shall be governed by the terms of this Certificate of Formation or the resolution or resolutions adopted by the board of directors pursuant to Article V hereof, and such directors so elected shall not be divided into classes pursuant to this Article VI, unless expressly provided by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shares of Preferred Stock then outstanding, any or all of the directors of the Corporation may be removed from office at any time, but only for cause and only by the affirmative vote of the holders of a majority of the outstanding shares of the Corporation then entitled to vote generally in the election of directors, considered for purposes of this Article VI as one class.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Article VI may be amended, altered, repealed or rescinded by the affirmative vote of sixty-six and two-thirds (66 2/3%) of the outstanding stock of the Corporation entitled to vote.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at any annual or special meeting of shareholders may be taken upon the vote of the shareholders at an annual or special meeting duly noticed and called, as provided in the Bylaws of the Corporation or without a meeting, without prior notice and without a vote, if a consent or consents in writing, setting forth the action so taken, shall be signed by all holders of shares entitled to vote on such action. Any such action taken by written consent shall be delivered to the Corporation at its principal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by the terms of any series of Preferred Stock permitting the holders of such series of Preferred Stock to call a special meeting of the holders of such series, special meetings of shareholders of the Corporation may be called only by the board of directors, a committee of the board of directors, the chairman or vice chairman of the board of directors, the chief executive officer, or by the holders of not less than 50% of the Corporation’s then outstanding shares of capital stock entitled to vote at such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the TBOC, as it presently exists or may hereafter be amended from time to time, no director or officer of the Corporation shall be personally liable to the Corporation or its shareholders for monetary damages for an act or omission in the director’s capacity as a director, or in the officer’s capacity as an officer, as applicable.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Any amendment, modification, or repeal of this Article VIII shall not adversely affect any right or protection of a director or officer of the Corporation existing hereunder with respect to any act or omission prior to such amendment, modification or repeal.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TBOC, as it presently exists or may hereafter be amended from time to time, the Corporation is authorized to provide indemnification of (and advancement of expenses to) its directors and officers (and any other persons to which the TBOC permits the Corporation to provide indemnification) through bylaw provisions, agreements with such directors, officers or other persons, vote of shareholders or disinterested directors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Corporation shall be authorized to issue only one class of stock, each outstanding share shall entitle the holder thereof to notice of, and the right to vote at, any meeting of shareholders. Whenever the Corporation shall be authorized to issue more than one class of stock, no outstanding share of any class of stock which is denied voting power under the provisions of the Certificate of Formation shall entitle the holder thereof to the right to vote at any meeting of shareholders, except as the provisions of the TBOC shall otherwise require.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affirmatively elects to be governed by Section 21.419 of the TBOC and any successor provision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furtherance of, and not in limitation of the powers conferred by statute, the board of directors is expressly authorized to adopt, repeal, alter, amend or rescind the Bylaws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to repeal, alter, amend, or rescind any provision contained in this Certificate of Formation, in the manner now or hereafter prescribed by statute, and all rights conferred on shareholders herein are granted subject to this reservation.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rights, if any, of the holders of Preferred Stock as specified in this Certificate of Formation or in any certificate of designation, and further subject to the Bylaws and the provisions of Article VI of this Certificate of Formation, the vote of shareholders holding a majority of the shares of stock entitled to vote on the matter then outstanding shall be sufficient to approve, authorize, adopt, or otherwise cause the Corporation to take, or affirm the Corporation’s taking of, any (i) merger or consolidation of the Corporation with or into any other corporation, (ii) sale, lease, exchange or other disposition of all or substantially all of the assets of the Corporation to or with any other corporation, person or other entity, (iii) dissolution of the Corporation, (iv) amendment of this Certificate of Formation, or (v) any “fundamental action” or “fundamental business transaction” as defined in the TBOC.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XV</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the TBOC and other applicable law, as presently existing or as they may hereafter be in effect from time to time, the Corporation is authorized to designate in its Bylaws such state courts, federal courts and arbitral bodies to serve as the forums and venues for the resolution of specified actions, proceedings and disputes among the Corporation, its shareholders, directors, officers, employees and agents owing a fiduciary duty to the Corporation or the Corporation’s shareholders, and their respective affiliates, and to designate any such court or body as exclusive (a “Designated Tribunal”).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Article XV and the Bylaws is filed in a court or arbitral body other than a Designated Tribunal specified in the Bylaws (a “Foreign Action”), by or in the name of any such shareholder, director, officer, employee or agent, they shall be deemed to have notice of, and have consented to, (a) the exclusive personal jurisdiction of the Designated Tribunal to enforce this Article XV with respect to the Foreign Action and (b) having service of process made upon them in any such action by service upon their counsel in the Foreign Action as their agent. The existence of any prior consent to, or selection of, an alternative forum by the Corporation shall not act as a waiver of the Corporation’s ongoing consent right as set forth in this Article XV and the Bylaws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0E0E0E"/>
        </w:rPr>
        <w:t>ANY PERSON OR ENTITY PURCHASING OR OTHERWISE ACQUIRING OR HOLDING ANY INTEREST IN SHARES OF STOCK OF THE CORPORATION SHALL BE DEEMED TO HAVE IRREVOCABLY AND UNCONDITIONALLY WAIVED ANY RIGHT IT MAY HAVE TO A TRIAL BY JURY IN ANY LEGAL ACTION, PROCEEDING, CAUSE OF ACTION OR COUNTERCLAIM ASSERTING AN "INTERNAL ENTITY CLAIM</w:t>
      </w:r>
      <w:r>
        <w:rPr>
          <w:rFonts w:ascii="Times New Roman" w:cs="Times New Roman" w:eastAsia="Times New Roman" w:hAnsi="Times New Roman"/>
          <w:sz w:val="18"/>
          <w:szCs w:val="18"/>
          <w:color w:val="2B2B2B"/>
        </w:rPr>
        <w:t>"</w:t>
      </w:r>
      <w:r>
        <w:rPr>
          <w:rFonts w:ascii="Times New Roman" w:cs="Times New Roman" w:eastAsia="Times New Roman" w:hAnsi="Times New Roman"/>
          <w:sz w:val="18"/>
          <w:szCs w:val="18"/>
          <w:color w:val="0E0E0E"/>
        </w:rPr>
        <w:t xml:space="preserve"> AS THAT TERM IS DEFINED IN SECTION 2.115 OF THE TBOC</w:t>
      </w:r>
      <w:r>
        <w:rPr>
          <w:rFonts w:ascii="Times New Roman" w:cs="Times New Roman" w:eastAsia="Times New Roman" w:hAnsi="Times New Roman"/>
          <w:sz w:val="18"/>
          <w:szCs w:val="18"/>
          <w:color w:val="2B2B2B"/>
        </w:rPr>
        <w:t>,</w:t>
      </w:r>
      <w:r>
        <w:rPr>
          <w:rFonts w:ascii="Times New Roman" w:cs="Times New Roman" w:eastAsia="Times New Roman" w:hAnsi="Times New Roman"/>
          <w:sz w:val="18"/>
          <w:szCs w:val="18"/>
          <w:color w:val="0E0E0E"/>
        </w:rPr>
        <w:t xml:space="preserve"> AND TO THE FULLEST EXTENT PERMITTED BY APPLICABLE LAW, ANY OTHER LEGAL ACTION, PROCEEDING, CAUSE OF ACTION OR COUNTERCLAIM WITHIN THE SCOPE OF THIS ARTICLE XIII IN VIEW OF, AMONG OTHER CONSIDERATIONS, THE FACT THAT FOR THE ENTIRE HISTORY OF THE CORPORATION AS A DELAWARE CORPORATION PRIOR TO ITS CONVERSION TO A TEXAS CORPORATION, TRIAL BY JURY WAS NOT AVAILABLE TO PERSONS OR ENTITIES PURCHASING OR OTHERWISE ACQUIRING OR HOLDING ANY INTEREST IN SHARES OF STOCK OF THE CORPORATION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Texas corporation has caused this Certificate of Formation to be signed by its Chief Executive Officer this _____ day of __________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FIRSTCASH HOLDINGS, INC.</w:t>
      </w:r>
      <w:r>
        <w:rPr>
          <w:rFonts w:ascii="Times New Roman" w:cs="Times New Roman" w:eastAsia="Times New Roman" w:hAnsi="Times New Roman"/>
          <w:sz w:val="18"/>
          <w:szCs w:val="18"/>
          <w:color w:val="auto"/>
        </w:rPr>
        <w:t>, a Texas corporation</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RICK L. WESSEL,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Texas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Unless the context clearly requires otherwise, in these Bylaws: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means the board of directors of the Corporation.</w:t>
      </w:r>
    </w:p>
    <w:p>
      <w:pPr>
        <w:spacing w:after="0" w:line="225"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means these bylaws as adopted by the Board and includes amendments subsequently adopted by the Board or by the Shareholders.</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“Certificate of Formation”</w:t>
      </w:r>
      <w:r>
        <w:rPr>
          <w:rFonts w:ascii="Times New Roman" w:cs="Times New Roman" w:eastAsia="Times New Roman" w:hAnsi="Times New Roman"/>
          <w:sz w:val="18"/>
          <w:szCs w:val="18"/>
          <w:color w:val="auto"/>
        </w:rPr>
        <w:t xml:space="preserve"> means the Certificate of Formation of FirstCash Holdings, Inc. as filed with the Secretary of State of the State of Texas and includes all amendments thereto and restatements thereof subsequently filed.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xml:space="preserve"> means FirstCash Holdings,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refers to sections of these Bylaws.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means the shareholders of the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“TBOC”</w:t>
      </w:r>
      <w:r>
        <w:rPr>
          <w:rFonts w:ascii="Times New Roman" w:cs="Times New Roman" w:eastAsia="Times New Roman" w:hAnsi="Times New Roman"/>
          <w:sz w:val="18"/>
          <w:szCs w:val="18"/>
          <w:color w:val="auto"/>
        </w:rPr>
        <w:t xml:space="preserve"> means the Texas Business Organizations Code.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Offices</w:t>
      </w:r>
      <w:r>
        <w:rPr>
          <w:rFonts w:ascii="Times New Roman" w:cs="Times New Roman" w:eastAsia="Times New Roman" w:hAnsi="Times New Roman"/>
          <w:sz w:val="17"/>
          <w:szCs w:val="17"/>
          <w:color w:val="auto"/>
        </w:rPr>
        <w:t>. The title of an office refers to the person or persons who at any given time perform the duties of that particular office for the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Principal Office</w:t>
      </w:r>
      <w:r>
        <w:rPr>
          <w:rFonts w:ascii="Times New Roman" w:cs="Times New Roman" w:eastAsia="Times New Roman" w:hAnsi="Times New Roman"/>
          <w:sz w:val="17"/>
          <w:szCs w:val="17"/>
          <w:color w:val="auto"/>
        </w:rPr>
        <w:t>. The Corporation may locate its principal office within or without the state of formation as the Board may determine.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law to be maintained in the state of formation may be, but need not be,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same as the principal place of business of the Corporation. The Board may change the address of the registered office from time to time.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offices at such other places, either within or without the state of formation, as the Board may designate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as the business of the Corporation may require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SHAREHOLDERS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Shareholders of the Corporation shall hold their annual meetings for the purpose of electing directors and 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transaction of such other proper business as may come before such meetings at such time, date and place as the Board shall determine by resolution.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Board, the Chairman of the Board, the Vice Chairman, the Chief Executive Officer, the President, or a committee of the Board duly designated and whose powers and authority include the power to call meetings may call special meetings of the Shareholders of the Corporation at any time for any purpose or purposes. As set forth in the Certificate of Formation, special meetings of the Shareholders shall also be called by the Secretary on the written request of the holders of not less than 50% of the Corporation’s then outstanding shares of capital stock entitled to vote at such meeting (the “Requisite Percentage”), which request must comply with this Section 3.2. (such request, a “Special Meeting Request”). Special meetings of the Shareholders of the Corporation may not be called by any other Person or Persons. The only business which may be conducted at a special meeting, other than procedural matters and matters relating to the conduct of the meeting, shall be the matter or matters described in the notice of the meeting.</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To be in proper written form, a Special Meeting Request must be in writing, signed and dated by each Shareholder of record submitting the Special Meeting Request and each beneficial owner, if any, on whose behalf the Special Meeting Request is being made, or such shareholder’s or beneficial owner’s duly authorized agent (each, a “</w:t>
      </w:r>
      <w:r>
        <w:rPr>
          <w:rFonts w:ascii="Times New Roman" w:cs="Times New Roman" w:eastAsia="Times New Roman" w:hAnsi="Times New Roman"/>
          <w:sz w:val="18"/>
          <w:szCs w:val="18"/>
          <w:u w:val="single" w:color="auto"/>
          <w:color w:val="auto"/>
        </w:rPr>
        <w:t>Requesting Shareholder</w:t>
      </w:r>
      <w:r>
        <w:rPr>
          <w:rFonts w:ascii="Times New Roman" w:cs="Times New Roman" w:eastAsia="Times New Roman" w:hAnsi="Times New Roman"/>
          <w:sz w:val="18"/>
          <w:szCs w:val="18"/>
          <w:color w:val="auto"/>
        </w:rPr>
        <w:t>”); (ii) be delivered in person or by registered mail, postage prepaid, return receipt requested, or courier service, postage prepaid, to the Secretary of the Corporation at the principal executive offices of the Corporation; (iii) specify in reasonable detail the specific purpose(s) of and the business proposed to be conducted at the special meeting and the reasons the Requesting Shareholder is proposing such business; (iv) suggest a date for the special meeting, which date shall be no fewer than 30 and no more than 120 days from the date on which the Special Meeting Request is delivered to the Secretary of the Corporation; and (v) contain the following information:</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as to (A) each Requesting Shareholder and (B) the business or nomination desired to be brought before the special meeting, the information that would be set forth in a notice provided under Section 3.5 at an annual meeting of Shareholders (substituting “Requesting Shareholder” in all cases where “Proponent” appears is in Section 3.5, as applicable);</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 representation that a representative of the Requesting Shareholders intends to appear in person at the special meeting to present the proposal(s) or business to be brought before the special meeting;</w:t>
      </w:r>
    </w:p>
    <w:p>
      <w:pPr>
        <w:spacing w:after="0" w:line="162"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documentary evidence that the Requesting Shareholders had ownership of at least the Requisite Percentage of the shares of common stock issued and outstanding and entitled to vote at such meeting, based upon the Corporation’s most recent public report of the number of issued and outstanding shares, as of the date of delivery of the Special Meeting Request to the Secretary;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Requesting Stockholders are not the beneficial owners of the shares representing the Requisite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to be valid, the Special Meeting Request must also include documentary evidence (or, if not simultaneously provided with the Special Meeting Request, such documentary evidence must be delivered to the Secretary within ten days after the date of delivery of the Special Meeting Request to the Secretary) that the beneficial owners on whose behalf the Special Meeting Request is made had, together with any Requesting Stockholders who are beneficial owners, stock ownership of the Requisite Percentage as of the date of delivery of such Special Meeting Request to the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an agreement by the Requesting Shareholders to (A) notify the Corporation promptly in the event of any disposition prior to the time of the special meeting of any shares included within any Requesting Shareholder's stock ownership as of the date on which the Special Meeting Request was delivered to the Secretary, (B) notify the Corporation promptly in the event of any material change prior to the time of the special meeting in any Requesting Shareholder's stock ownership, (C) timely provide to the Corporation any updates or supplements to the information provided in the Special Meeting Request at the times required by Section 3.5(c)(iii) of these Bylaws so that the information provided or required to be provided therein shall be true and correct as of the record date for the special meeting and (D) promptly provide any other information reasonably requested by the Corporation.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Special meetings of Shareholders shall be held at such date, time and location as determined by the Board of Directors; provided, however, that the date of any such special meeting shall be not more than one hundred twenty (120) days after the Special Meeting Request is received by the Secretary of the corporation. Subject to the foregoing provisions of this Section 3.2, the record date for the special meeting of Shareholders shall be fixed in accordance with Section 3.12 below, and the Board of Directors shall provide notice of the special meeting of Shareholders in accordance with Section 3.4 below.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the foregoing provisions of this Section 3.2, a special meeting requested by Shareholders shall not be called or held if: (i) the Special Meeting Request does not comply with this Section 3.2, or (ii) the request relates to an item of business that is not a proper subject for Shareholder action under applicable law, was made in a manner that involved a violation of applicable law, or otherwise does not comply with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No business shall be presented by a Shareholder at a special meeting of Shareholders except business described in the Special Meeting Request; provided, however, that nothing herein shall prohibit the Board of Directors from submitting additional matters to Shareholders at any special meeting. If the presiding person of a special meeting determines that business was not properly brought before the special meeting in accordance with these Bylaws, the presiding person shall declare to the meeting that the business was not properly brought before the meeting and such business shall not be transacted.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In determining whether a special meeting of Shareholders has been requested by the holders of record of the Requisite Percentage, multiple Special Meeting Requests delivered to the Secretary will be considered together only if (i) each such request identifies substantially the same business to be brought before the special meeting (as determined in good faith by the Board of Directors), and (ii) such requests have been dated and delivered to the Secretary within sixty (60) days of the Requested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(g)            Any Shareholder may revoke a request for a special meeting at any time prior to the special meeting of Shareholders by written revocation delivered to the Secretary at the principal executive offices of the corporation. If, at any time after receipt by the Secretary of a proper request for a special meeting of Shareholders, there are no longer valid requests from Shareholders holding in the aggregate at least the Requisite Percentage, whether because of revoked requests, transfers of capital stock or otherwise, the Board of Directors, in its discretion, may cancel the special meeting.</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only business which may be conducted at a special meeting, other than procedural matters and matters relating to the conduct of the meeting, shall be the matter or matters described in the notice of the meeting.</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Shareholders shall hold all meetings at such places, within or without the State of Texas and including by means of remote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communication as authorized by the TBOC, as the Board or a committee of the Board shall specify in the notice for such meetings.</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required by law, the Board, Secretary, or a committee of the Board shall give notice of each meeting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Shareholders, whether annual or special, not less than 10 nor more than 60 days before the date of the meeting. The Board, Secretary, or a committee of the Board shall deliver a notice to each Shareholder entitled to vote at such meeting by delivering a typewritten or printed notice thereof to each Shareholder personally, or by depositing such notice in the United States mail, in a postage prepaid envelope, directed to each Shareholder at its address as it appears on the records of the Corporation, or by transmitting a notice thereof to each Shareholder at such address by telegraph, telecopy, cable, wireless, or, upon consent of the Shareholder that has not been revoked, by an electronic transmission to any address or number of the Shareholder at which the Shareholder receives electronic transmissions. If mailed, notice is given on the date deposited in the United States mail, postage prepaid, directed to the Shareholder at its address as it appears on the records of the Corporation. An affidavit of the Secretary or an Assistant Secretary or of the transfer agent of the Corporation that the Shareholder has given notice shall constitute, in the absence of fraud, prima facie evidence of the facts stated therein.</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Every notice of a meeting of the Shareholders shall state: (a) the place, date and hour of the meeting; (b) the means of remote communication, if any, by which Shareholders and proxy holders may be deemed to be present in person and may vote at the meeting,</w:t>
      </w: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how to access the list of Shareholders entitled to vote at the meeting if the meeting is by means of remote communication; and</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or purposes of the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Shareholder Proposals and Nominations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No proposal for a vote at a meeting of the Shareholders (other than a proposal that appears in the Corporation’s proxy statement after compliance with the procedures set forth in Securities and Exchange Commission Rule 14a-8 or any successor provision) shall be submitted by a Shareholder (a “Shareholder Proposal”) to the Shareholders unless the Shareholder submitting such proposal (the “Proponent”) shall have filed with the President or Secretary a written notice setting forth with particularity:</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the names and business addresses of the Proponent and all natural persons, corporations, partnerships, limited liability companies, business trusts, trusts, associations, organizations, estates, government or governmental subdivisions or agencies, or other legal entities (collectively, a “Person”) acting in concert with the Proponent, including any beneficial owner on whose behalf the proposal is being made;</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name and address of the Proponent and the Persons identified in clause (i), if any, as they appear on the Corporation’s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the class and number of shares of the Corporation which are, directly or indirectly, beneficially owned by the Proponent and by each Person identified in clause (i);</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(iv)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Proponent;</w:t>
      </w:r>
    </w:p>
    <w:p>
      <w:pPr>
        <w:spacing w:after="0" w:line="180"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(v)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 “Derivative Instrument”)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directly or indirectly owned beneficially by such Proponent and each Person identified in clause (i), if any, and any other direct or indirect opportunity to profit or share in any profit derived from any increase or decrease in the value of shares of the Corporation;</w:t>
      </w:r>
    </w:p>
    <w:p>
      <w:pPr>
        <w:spacing w:after="0" w:line="18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          a description of any proxy, contract, arrangement, understanding, or relationship pursuant to which such Proponent and each Person identified in clause (i), if any, has a right to vote any shares of any security of the Corporation;</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(vii)         a description of any short interest in any security of the Corporation held by the Proponent and each Person identified in clause (i), if any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(viii)        a description of any rights to dividends on the shares of the Corporation owned beneficially by such Proponent and each Person identified in clause (i), if any, that are separated or separable from the underlying shares of the Corporation;</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(ix)           a description of any proportionate interest in shares of the Corporation or Derivative Instruments held, directly or indirectly, by a general or limited partnership in which such Proponent and such Person identified in clause (i), if any, is a general partner or, directly or indirectly, beneficially owns an interest in a general partner;</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            a description of any performance-related fees (other than an asset-based fee) that such Proponent and such Person identified in clause (i), if any, is entitled to based on any increase or decrease in the value of shares of the Corporation or Derivative Instruments, if any; and</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(xi)           such other information as the Board reasonably determines is necessary or appropriate to enable the Board and Shareholders to consider the Shareholder Proposal.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such information (A) is to be provided as of the date of such notice, including, without limitation, any such interests held by members of the immediate family (sharing the same household) of such Proponent and such Person identified in clause (i), if any, and (B) shall be supplemented by such Proponent and such Person identified in clause (i), if any, by written notice to the President or the Secretary not later than ten (10) days after the record date for the meeting to disclose such ownership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Such notice also shall include a representation (A) that such Proponent is a holder of record of capital stock of the Corporation entitled to vote at such meeting, (B) that such Proponent intends to appear in person or by proxy at such meeting to bring such business before the meeting,</w:t>
      </w:r>
    </w:p>
    <w:p>
      <w:pPr>
        <w:jc w:val="both"/>
        <w:ind w:left="4" w:hanging="4"/>
        <w:spacing w:after="0" w:line="252" w:lineRule="auto"/>
        <w:tabs>
          <w:tab w:leader="none" w:pos="3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Proponent will notify the Corporation in writing of the number of shares of capital stock of the Corporation owned of record and beneficially by such Proponent and such Person identified in clause 3.5(a)(i), if any, as of the record date for the meeting not later than ten (10) days after the record date for the meeting to disclose such matters as of the record date, and (D) as to whether such Proponent and such Person identified in clause 3.5(a)(i), if any, intends or is part of a group which intends (1) to deliver a proxy statement and/or form of proxy to holders of at least the percentage of the Corporation’s outstanding capital stock required to adopt or approve the proposal and/or (2) otherwise to solicit proxies from Shareholders in support of such proposal.</w:t>
      </w:r>
    </w:p>
    <w:p>
      <w:pPr>
        <w:spacing w:after="0" w:line="190"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(b)            If the Proponent does not appear or send a qualified representative to present the Shareholder Proposal at the relevant meeting, the Corporation need not present such proposal for a vote at such meeting, notwithstanding that proxies in respect of such vote may have been received by the Corporation. The presiding officer or director at any Shareholders’ meeting may determine that any Shareholder Proposal was not made in accordance with the procedures prescribed in these Bylaws or is otherwise not in accordance with law, and if it is so determined, such officer or director shall so declare at the meeting and the Shareholder Proposal shall be disregarded.</w:t>
      </w:r>
    </w:p>
    <w:p>
      <w:pPr>
        <w:spacing w:after="0" w:line="183"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(c)            Only individuals who are selected and recommended by the Board or the committee of the Board designated to make nominations, or who are nominated by Shareholders in accordance with this Section 3.5, shall be eligible for election, or qualified to serve, as directors. Nominations of individuals for election to the Board at any annual meeting or any special meeting of Shareholders at which directors are to be elected may be made by any Shareholder entitled to vote for the election of directors at that meeting by compliance with the procedures set forth in this Section 3.5. Nominations by Shareholders shall be made by written notice (a “Nomination Notice”) filed with the President or Secretary, which shall set forth:</w:t>
      </w:r>
    </w:p>
    <w:p>
      <w:pPr>
        <w:spacing w:after="0" w:line="187" w:lineRule="exact"/>
        <w:rPr>
          <w:sz w:val="20"/>
          <w:szCs w:val="20"/>
          <w:color w:val="auto"/>
        </w:rPr>
      </w:pPr>
    </w:p>
    <w:p>
      <w:pPr>
        <w:jc w:val="both"/>
        <w:ind w:left="644" w:firstLine="648"/>
        <w:spacing w:after="0" w:line="252" w:lineRule="auto"/>
        <w:rPr>
          <w:sz w:val="20"/>
          <w:szCs w:val="20"/>
          <w:color w:val="auto"/>
        </w:rPr>
      </w:pPr>
      <w:r>
        <w:rPr>
          <w:rFonts w:ascii="Times New Roman" w:cs="Times New Roman" w:eastAsia="Times New Roman" w:hAnsi="Times New Roman"/>
          <w:sz w:val="18"/>
          <w:szCs w:val="18"/>
          <w:color w:val="auto"/>
        </w:rPr>
        <w:t>(i)            As to the Shareholder and the beneficial owner, if any, on whose behalf a nomination is made (A) the name and record address of such Shareholder, as they appear on the Corporation’s books, and of such beneficial owner, if any, (B) the class or series and number of shares of capital stock of the Corporation which are, directly or indirectly, owned beneficially or of record by such Shareholder and such beneficial owner, if any, (C) a description of any Derivative Instrument, directly or indirectly owned beneficially by such Shareholder and such beneficial owner, if any, and any other direct or indirect opportunity to profit or share in any profit derived from any increase or decrease in the value of shares of the Corporation, (D) a description of any proxy, contract, arrangement, understanding, or relationship pursuant to which such Shareholder and such beneficial owner, if any, has a right to vote any shares of any security of the Corporation, (E) any short interest in any security of the Corporation held by the Shareholder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by such Shareholder and such beneficial owner, if any, that are separated or separable from the underlying shares of the Corporation, (G) any proportionate interest in shares of the Corporation or Derivative Instruments held, directly or indirectly, by a general or limited partnership in which such Shareholder and such beneficial owner, if any, is a general partner or, directly or indirectly, beneficially owns an interest in a general partner, (H) any performance-related fees (other than an asset-based fee) that such Shareholder and such beneficial owner, if any, is entitled to based on any increase or decrease in the value of shares of the Corporation or Derivative Instruments, if any, all such information to be provided as of the date of such notice, including, without limitation, any such interests held by members of such Shareholder’s and such beneficial owner’s, if any, immediate family sharing the same household, and (I) all other information relating to such Shareholder and such beneficial owner, if any, that would be required to be disclosed, whether in a proxy statement, other filings required to be made in connection with solicitations of proxies for election of directors in a contested election, or otherwise, in each case pursuant to Section 14 of the of the Securities Exchange Act of 1934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ind w:left="840"/>
        <w:spacing w:after="0"/>
        <w:rPr>
          <w:sz w:val="20"/>
          <w:szCs w:val="20"/>
          <w:color w:val="auto"/>
        </w:rPr>
      </w:pPr>
      <w:r>
        <w:rPr>
          <w:rFonts w:ascii="Times New Roman" w:cs="Times New Roman" w:eastAsia="Times New Roman" w:hAnsi="Times New Roman"/>
          <w:sz w:val="17"/>
          <w:szCs w:val="17"/>
          <w:color w:val="auto"/>
        </w:rPr>
        <w:t>(ii)            As to each individual whom the Shareholder proposes to nominate for election or reelection as a director at such meeting</w:t>
      </w:r>
    </w:p>
    <w:p>
      <w:pPr>
        <w:spacing w:after="0" w:line="39" w:lineRule="exact"/>
        <w:rPr>
          <w:sz w:val="20"/>
          <w:szCs w:val="20"/>
          <w:color w:val="auto"/>
        </w:rPr>
      </w:pPr>
    </w:p>
    <w:p>
      <w:pPr>
        <w:jc w:val="both"/>
        <w:ind w:left="180" w:firstLine="4"/>
        <w:spacing w:after="0" w:line="251" w:lineRule="auto"/>
        <w:tabs>
          <w:tab w:leader="none" w:pos="4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individual that would be required to be disclosed, whether in a proxy statement, other filings required to be made in connection with solicitations of proxies for election of directors in a contested election, or otherwise, in each case pursuant to Section 14 of the Exchange Act and the rules and regulations promulgated thereunder, (B) such individual’s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such Shareholder and beneficial owner, if any, and their respective affiliates and associates, or any other Person or Persons (including their names) acting in concert therewith, on the one hand, and each proposed nominee, and his or her respective affiliates and associates, or any other Person or Persons (including their names)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(D) any information that such Person would be required to disclose pursuant to clause (i) of this Section 3.5(c) if such Person were a Shareholder making a nomination, (E) an undertaking from such nominee to notify the Corporation in writing of any change in the information called for by the foregoing clauses (A), (B), (C) and (D) as of the record date for such meeting, by notice received by the President or Secretary at the principal executive offices of the Corporation not later than the tenth (10th) day following such record date, and (F) a completed and signed questionnaire, representation and agreement required by Section 3.5(d);</w:t>
      </w:r>
    </w:p>
    <w:p>
      <w:pPr>
        <w:spacing w:after="0" w:line="190" w:lineRule="exact"/>
        <w:rPr>
          <w:sz w:val="20"/>
          <w:szCs w:val="20"/>
          <w:color w:val="auto"/>
        </w:rPr>
      </w:pPr>
    </w:p>
    <w:p>
      <w:pPr>
        <w:jc w:val="both"/>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(iii)            an undertaking by the Shareholder and beneficial owner, if any, to notify the Corporation in writing of any change in the information called for by clauses (i) and (ii) as of the record date for such meeting, by notice received by the President or Secretary at the principal executive offices of the Corporation not later than the tenth (10th) day following such record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414655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(iv)            a representation (A) that the Shareholder is a holder of record of stock of the Corporation entitled to vote at such meeting and intends to appear in person or by proxy at the meeting to propose such business or nomination and (B) whether the Shareholder or the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or votes from Shareholders in support of such proposal or nomination.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(d)            To be eligible to be a nominee for election or reelection as a director of the Corporation, an individual must deliver (in accordance with the time periods prescribed for delivery of a Nomination Notice under Section 3.5(g)) to the Secretary at the principal executive offices of the Corporation a written questionnaire with respect to the background and qualification of such individual and the background of any other Person on whose behalf the nomination is being made (which questionnaire shall be provided by the Secretary upon written request) and a written representation and agreement (in the form provided by the Secretary upon written request), that such individual (i) is not and will not become a party to (x) any agreement, arrangement, or understanding with, and has not given any commitment or assurance to, any Person or entity as to how such Individual, if elected as a director of the Corporation, will act or vote on any issue or question or issues or questions generally (a “Voting Commitment”) that has not been disclosed to the Corporation or (y) any Voting Commitment that could limit or interfere with such individual’s ability to comply, if elected as a director of the Corporation, with such individual’s fiduciary duties under applicable law;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therein; and (iii) in the nominee’s individual capacity and on behalf of any Person on whose behalf the nomination is being made, would be in compliance, if the individual is elected as a director of the Corporation, and will comply with all applicable law and with the Corporation’s Corporate Governance Guidelines and Code of Business Conduct and Ethics applicable to members of the Board, as well as all other applicable publicly disclosed corporate governance, ethics, conflict of interest, confidentiality and stock ownership and trading policies and guidelines of the Corporation.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The Corporation may also, as a condition of any such nomination being deemed properly brought before a meeting, require any proposed nominee to furnish (i) any information required pursuant to any undertaking delivered pursuant to Section 3.5(c) and (ii) such other information as may reasonably be required by the Corporation to determine the eligibility of such proposed nominee to serve as an independent director of the Corporation (consistent with the rules of the Securities and Exchange Commission and with any director independence standards set forth in the Corporation’s Corporate Governance Guidelines) or that could be material to a reasonable Shareholder’s understanding of the independence, or lack thereof, of such nominee.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If the nominating Shareholder does not appear or send a qualified representative to present the nomination proposal at the relevant meeting, the Corporation need not present such proposal for a vote at such meeting, notwithstanding that proxies in respect of such vote may have been received by the Corporation. If the presiding officer or director at any Shareholders’ meeting determines that a nomination was not made in accordance with the procedures prescribed by these Bylaws, he or she shall so declare to the meeting and the defective nomination shall be disregarded. A Shareholder seeking to nominate an individual to serve as a director must also comply with all applicable requirements of the Exchange Act, and the rules and regulations thereunder with respect to the matters set forth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422275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(g)            If a Shareholder Proposal or Nomination Notice is to be submitted at an annual Shareholders’ meeting, it shall be delivered to, or mailed and received by, the President or Secretary at the principal executive office of the Corporation no later than the close of business on the ninetieth (90th) day nor earlier than the close of business on the one hundred twentieth (120th) day prior to the anniversary of the date on which the Corporation filed its definitive proxy materials (regardless of whether or not thereafter revised or supplemented) with the Securities and Exchange Commission for the prior year’s annual meeting of Shareholders; provided, however, that in the event that the date of the annual meeting is advanced by more than thirty (30) days or delayed (other than as a result of adjournment) by more than sixty (60) days from the anniversary of the previous year’s annual meeting, a Shareholder Proposal or Nomination Notice must be so received no later than the close of business on the later of the ninetieth (90th) day prior to such annual meeting or the tenth (10th) day following the day on which public announcement of the date of such meeting is first made. Subject to Section 3.2 as to matters that may be acted upon at a special meeting of the Shareholders, if the Board has determined that directors are to be elected at a special meeting, and one or more director elections are included in the Corporation’s notice of meeting, in order to be timely, any Nomination Notice submitted for such special meeting of the Shareholders must be delivered to, or mailed and received by, the Secretary of the Corporation at the principal executive office of the Corporation not more than 120 days prior to the date of the meeting and not later than the close of business on the later of the 90th day prior to the meeting or the 10th day following the last to occur of (i) the day on which public disclosure of the date of such special meeting was first made by the Corporation and</w:t>
      </w:r>
    </w:p>
    <w:p>
      <w:pPr>
        <w:spacing w:after="0" w:line="12" w:lineRule="exact"/>
        <w:rPr>
          <w:sz w:val="20"/>
          <w:szCs w:val="20"/>
          <w:color w:val="auto"/>
        </w:rPr>
      </w:pPr>
    </w:p>
    <w:p>
      <w:pPr>
        <w:jc w:val="both"/>
        <w:ind w:left="4" w:hanging="4"/>
        <w:spacing w:after="0" w:line="251" w:lineRule="auto"/>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day on which public disclosure of the nominees proposed by the Board to be elected at such meeting was first made by the Corporation. Notwithstanding anything in the forgoing to the contrary, in the event that the number of directors to be elected to the Board at the annual meeting of Shareholders is increased effective after the time period for which nominations would otherwise be due for such annual meeting, and there is no public disclosure by the Corporation naming all of the nominees for the additional directorships at least 100 days prior to the first anniversary of the date on which the Corporation filed its definitive proxy materials (regardless of whether or not thereafter revised or supplemented) with the Securities and Exchange Commission for the preceding year’s annual meeting, a Shareholder’s notice required by this Section 3.5 shall also be considered timely, but only with respect to nominees for any new positions created by such increase, if it shall be delivered to the President or Secretary at the principal executive offices of the Corporation not later than the close of business on the 10th day following the day on which such public disclosure is first made by the Corporation. In no event shall the adjournment or postponement of an annual or special meeting (or any public announcement thereof) commence a new time period (or extend any time period) for the giving of a Shareholder’s notice as described above. For purposes of this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public disclosure” or “public announcement” shall mean disclosure in a Current Report on Form 8-K (or any successor form), in another public filing with the Securities and Exchange Commission, or in a press release distributed through a widely circulated news or wire service, such as Dow Jones, Bloomberg, Business Wire, GlobeNewswire or PR Newswire.</w:t>
      </w:r>
    </w:p>
    <w:p>
      <w:pPr>
        <w:spacing w:after="0" w:line="192" w:lineRule="exact"/>
        <w:rPr>
          <w:sz w:val="20"/>
          <w:szCs w:val="20"/>
          <w:color w:val="auto"/>
        </w:rPr>
      </w:pPr>
    </w:p>
    <w:p>
      <w:pPr>
        <w:jc w:val="both"/>
        <w:ind w:left="4" w:hanging="647"/>
        <w:spacing w:after="0" w:line="256" w:lineRule="auto"/>
        <w:rPr>
          <w:sz w:val="20"/>
          <w:szCs w:val="20"/>
          <w:color w:val="auto"/>
        </w:rPr>
      </w:pPr>
      <w:r>
        <w:rPr>
          <w:rFonts w:ascii="Times New Roman" w:cs="Times New Roman" w:eastAsia="Times New Roman" w:hAnsi="Times New Roman"/>
          <w:sz w:val="18"/>
          <w:szCs w:val="18"/>
          <w:color w:val="auto"/>
        </w:rPr>
        <w:t>3.6</w:t>
      </w:r>
      <w:r>
        <w:rPr>
          <w:sz w:val="20"/>
          <w:szCs w:val="20"/>
          <w:color w:val="auto"/>
        </w:rPr>
        <w:t xml:space="preserve">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these Bylaws require written notice, a written waiver thereof, signed by the Person entitled to notice, whether before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after the time stated therein, shall constitute the equivalent of notice. Attendance of a Person at any meeting shall constitute a waiver of notice of such meeting, except when the Person attends the meeting for the express purpose of objecting, at the beginning of the meeting, to the transaction of any business because the meeting is not lawfully called or convened. No written waiver of notice need specify either the business to be transacted at, or the purpose or purposes of any regular or special meeting of the Shareholders, directors or members of a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3.7</w:t>
      </w:r>
      <w:r>
        <w:rPr>
          <w:sz w:val="20"/>
          <w:szCs w:val="20"/>
          <w:color w:val="auto"/>
        </w:rPr>
        <w:t xml:space="preserve"> </w:t>
      </w:r>
      <w:r>
        <w:rPr>
          <w:rFonts w:ascii="Times New Roman" w:cs="Times New Roman" w:eastAsia="Times New Roman" w:hAnsi="Times New Roman"/>
          <w:sz w:val="18"/>
          <w:szCs w:val="18"/>
          <w:u w:val="single" w:color="auto"/>
          <w:color w:val="auto"/>
        </w:rPr>
        <w:t>Adjournment of Meeting</w:t>
      </w:r>
      <w:r>
        <w:rPr>
          <w:rFonts w:ascii="Times New Roman" w:cs="Times New Roman" w:eastAsia="Times New Roman" w:hAnsi="Times New Roman"/>
          <w:sz w:val="18"/>
          <w:szCs w:val="18"/>
          <w:color w:val="auto"/>
        </w:rPr>
        <w:t>. Any meeting of the Shareholders, whether or not a quorum is present, may be adjourned or recessed from time to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some other time by the chairman of the meeting. When the chairman of the meeting or the Shareholders adjourn a meeting to another time or place, notice need not be given of the adjourned meeting if the time and place thereof are announced at the meeting at which the adjournment is taken. At the adjourned meeting, the Shareholders may transact any business which they may have transacted at the original meeting. If the adjournment is for more than 30 days or, if after the adjournment, the Board or a committee of the Board fixes a new record date for the adjourned meeting, the Board or a committee of the Board shall give notice of the adjourned meeting to each Shareholder of record entitled to vote at the meeting.</w:t>
      </w:r>
    </w:p>
    <w:p>
      <w:pPr>
        <w:spacing w:after="0" w:line="189"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3.8</w:t>
      </w:r>
      <w:r>
        <w:rPr>
          <w:sz w:val="20"/>
          <w:szCs w:val="20"/>
          <w:color w:val="auto"/>
        </w:rPr>
        <w:t xml:space="preserve">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the holders of a majority of all of the shares of the stock entitled to vote at the meeting, present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 or by proxy, shall constitute a quorum for all purposes at any meeting of the Shareholders. In the absence of a quorum at any meeting or any adjournment thereof, the holders of a majority of the shares of stock entitled to vote who are present, in person or by proxy, may adjourn such meeting to another place, date or time. If the chairman of the meeting gives notice of any adjourned special meeting of Shareholders to all Shareholders entitled to vote thereat, stating that the minimum percentage of Shareholders for a quorum as provided by Texas law shall constitute a quorum, then, except as otherwise required by law, that percentage at such adjourned meeting shall constitute a quorum and a majority of the votes cast at such meeting shall determine all matters.</w:t>
      </w:r>
    </w:p>
    <w:p>
      <w:pPr>
        <w:spacing w:after="0" w:line="189" w:lineRule="exact"/>
        <w:rPr>
          <w:sz w:val="20"/>
          <w:szCs w:val="20"/>
          <w:color w:val="auto"/>
        </w:rPr>
      </w:pPr>
    </w:p>
    <w:p>
      <w:pPr>
        <w:jc w:val="both"/>
        <w:ind w:right="20" w:hanging="647"/>
        <w:spacing w:after="0" w:line="266" w:lineRule="auto"/>
        <w:rPr>
          <w:sz w:val="20"/>
          <w:szCs w:val="20"/>
          <w:color w:val="auto"/>
        </w:rPr>
      </w:pPr>
      <w:r>
        <w:rPr>
          <w:rFonts w:ascii="Times New Roman" w:cs="Times New Roman" w:eastAsia="Times New Roman" w:hAnsi="Times New Roman"/>
          <w:sz w:val="18"/>
          <w:szCs w:val="18"/>
          <w:color w:val="auto"/>
        </w:rPr>
        <w:t>3.9</w:t>
      </w:r>
      <w:r>
        <w:rPr>
          <w:sz w:val="20"/>
          <w:szCs w:val="20"/>
          <w:color w:val="auto"/>
        </w:rPr>
        <w:t xml:space="preserve">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person as the Board may have designated or, in the absence of such a person, the highest ranking officer of the Corporation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who is present, shall call to order any meeting of the Shareholders, determine the presence of a quorum, and act as chairman of the meeting. In the absence of the Secretary or an Assistant Secretary of the Corporation, the chairman shall appoint someone to act as the secretary of the meeting.</w:t>
      </w:r>
    </w:p>
    <w:p>
      <w:pPr>
        <w:spacing w:after="0" w:line="176" w:lineRule="exact"/>
        <w:rPr>
          <w:sz w:val="20"/>
          <w:szCs w:val="20"/>
          <w:color w:val="auto"/>
        </w:rPr>
      </w:pPr>
    </w:p>
    <w:p>
      <w:pPr>
        <w:jc w:val="both"/>
        <w:ind w:right="20" w:hanging="647"/>
        <w:spacing w:after="0" w:line="312" w:lineRule="auto"/>
        <w:rPr>
          <w:sz w:val="20"/>
          <w:szCs w:val="20"/>
          <w:color w:val="auto"/>
        </w:rPr>
      </w:pPr>
      <w:r>
        <w:rPr>
          <w:rFonts w:ascii="Times New Roman" w:cs="Times New Roman" w:eastAsia="Times New Roman" w:hAnsi="Times New Roman"/>
          <w:sz w:val="18"/>
          <w:szCs w:val="18"/>
          <w:color w:val="auto"/>
        </w:rPr>
        <w:t>3.10</w:t>
      </w:r>
      <w:r>
        <w:rPr>
          <w:sz w:val="20"/>
          <w:szCs w:val="20"/>
          <w:color w:val="auto"/>
        </w:rPr>
        <w:t xml:space="preserve"> </w:t>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 The chairman of any meeting of Shareholders shall determine the order of business and the rules, regulations and procedures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for the conduct at the meeting, including such regulations of the manner of voting and the conduct of discussion as he or she deems in order.</w:t>
      </w:r>
    </w:p>
    <w:p>
      <w:pPr>
        <w:spacing w:after="0" w:line="140" w:lineRule="exact"/>
        <w:rPr>
          <w:sz w:val="20"/>
          <w:szCs w:val="20"/>
          <w:color w:val="auto"/>
        </w:rPr>
      </w:pPr>
    </w:p>
    <w:p>
      <w:pPr>
        <w:jc w:val="both"/>
        <w:ind w:hanging="647"/>
        <w:spacing w:after="0" w:line="256" w:lineRule="auto"/>
        <w:rPr>
          <w:sz w:val="20"/>
          <w:szCs w:val="20"/>
          <w:color w:val="auto"/>
        </w:rPr>
      </w:pPr>
      <w:r>
        <w:rPr>
          <w:rFonts w:ascii="Times New Roman" w:cs="Times New Roman" w:eastAsia="Times New Roman" w:hAnsi="Times New Roman"/>
          <w:sz w:val="18"/>
          <w:szCs w:val="18"/>
          <w:color w:val="auto"/>
        </w:rPr>
        <w:t>3.11</w:t>
      </w:r>
      <w:r>
        <w:rPr>
          <w:sz w:val="20"/>
          <w:szCs w:val="20"/>
          <w:color w:val="auto"/>
        </w:rPr>
        <w:t xml:space="preserve"> </w:t>
      </w:r>
      <w:r>
        <w:rPr>
          <w:rFonts w:ascii="Times New Roman" w:cs="Times New Roman" w:eastAsia="Times New Roman" w:hAnsi="Times New Roman"/>
          <w:sz w:val="18"/>
          <w:szCs w:val="18"/>
          <w:u w:val="single" w:color="auto"/>
          <w:color w:val="auto"/>
        </w:rPr>
        <w:t>List of Shareholders</w:t>
      </w:r>
      <w:r>
        <w:rPr>
          <w:rFonts w:ascii="Times New Roman" w:cs="Times New Roman" w:eastAsia="Times New Roman" w:hAnsi="Times New Roman"/>
          <w:sz w:val="18"/>
          <w:szCs w:val="18"/>
          <w:color w:val="auto"/>
        </w:rPr>
        <w:t>. Not later than the eleventh (11th) day before the date of each meeting of the Shareholders, an alphabetical list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Shareholders entitled to vote at the meeting or at any adjournment of the meeting shall be prepared by or on behalf of the Corporation. This list must state the address of each Shareholder, the type of shares held by each Shareholder, the number of shares held by each Shareholder, and the number of votes that each Shareholder is entitled to if the number of votes is different from the number of shares held by each Shareholder. This list shall be kept on file at the registered office or principal executive office of the Corporation for at least ten (10) days before the date of the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Secretary shall produce and keep the list at the time and place of the meeting during the entire duration of the meeting, and any Shareholder who is present may inspect the list at the meeting. The list shall constitute presumptive proof of the identity of the Shareholders entitled to vote at the meeting and the number of shares each Shareholder holds.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determination of Shareholders entitled to vote at any meeting of Shareholders pursuant to this Section shall apply to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hanging="647"/>
        <w:spacing w:after="0" w:line="254" w:lineRule="auto"/>
        <w:rPr>
          <w:sz w:val="20"/>
          <w:szCs w:val="20"/>
          <w:color w:val="auto"/>
        </w:rPr>
      </w:pPr>
      <w:r>
        <w:rPr>
          <w:rFonts w:ascii="Times New Roman" w:cs="Times New Roman" w:eastAsia="Times New Roman" w:hAnsi="Times New Roman"/>
          <w:sz w:val="18"/>
          <w:szCs w:val="18"/>
          <w:color w:val="auto"/>
        </w:rPr>
        <w:t>3.12</w:t>
      </w:r>
      <w:r>
        <w:rPr>
          <w:sz w:val="20"/>
          <w:szCs w:val="20"/>
          <w:color w:val="auto"/>
        </w:rPr>
        <w:t xml:space="preserve">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For the purpose of determining Shareholders entitled to notice of or to vote at any meeting of Shareholders 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adjournment thereof, or Shareholders entitled to receive payment of any dividend, or in order to make a determination of Shareholders for any other proper purpose, the Board or a committee of the Board may fix in advance a date as the record date for any such determination of Shareholders. However, the Board shall not fix such date, in any case, more than 60 days nor less than 10 days prior to the date of the particular action. If the Board or a committee of the Board does not fix a record date for the determination of Shareholders entitled to notice of or to vote at a meeting of Shareholders, the record date shall be at the close of business on the day next preceding the day on which notice is given or if notice is waived, at the close of business on the day next preceding the day on which the meeting is held or the date on which the Board adopts resolutions declaring a dividend or authorizing a determination of Shareholders for any other proper purpose.</w:t>
      </w:r>
    </w:p>
    <w:p>
      <w:pPr>
        <w:spacing w:after="0" w:line="192"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3.13</w:t>
      </w:r>
      <w:r>
        <w:rPr>
          <w:sz w:val="20"/>
          <w:szCs w:val="20"/>
          <w:color w:val="auto"/>
        </w:rPr>
        <w:t xml:space="preserve">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Each Shareholder shall have one vote for every share of stock having voting rights registered in its name on the record date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meeting. The Corporation shall not have the right to vote treasury stock of the Corporation, nor shall another corporation have the right to vote its stock of the Corporation if the Corporation holds, directly or indirectly, a majority of the shares entitled to vote in the election of directors of such other corporation. Persons holding stock of the Corporation in a fiduciary capacity shall have the right to vote such stock. Persons who have pledged their stock of the Corporation shall have the right to vote such stock unless in the transfer on the books of the Corporation the pledgor expressly empowered the pledgee to vote such stock. In that event, only the pledgee, or such pledgee’s proxy, may represent such stock and vote thereon.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plurality of the votes of the shares present in person or represented by proxy at the meeting and entitled to vote shall determine all elections of directors and, except when the law or Certificate of Formation requires otherwise, the affirmative vote of a majority of the shares present in person or represented by proxy at the meeting and entitled to vote on such matter shall determine all other matters.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shares of such class or classes present in person or represented by proxy at the meeting shall be the act of such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may vote by voice vote on all matters. Upon demand by a Shareholder entitled to vote, or such Shareholder’s proxy, the Shareholders shall vote by ballot. In that event, each ballot shall state the name of the Shareholder or proxy voting, the number of shares voted and such other information as the Corporation may require under the procedure established for the meeting.</w:t>
      </w:r>
    </w:p>
    <w:p>
      <w:pPr>
        <w:spacing w:after="0" w:line="176" w:lineRule="exact"/>
        <w:rPr>
          <w:sz w:val="20"/>
          <w:szCs w:val="20"/>
          <w:color w:val="auto"/>
        </w:rPr>
      </w:pPr>
    </w:p>
    <w:p>
      <w:pPr>
        <w:jc w:val="both"/>
        <w:ind w:hanging="647"/>
        <w:spacing w:after="0" w:line="254" w:lineRule="auto"/>
        <w:rPr>
          <w:sz w:val="20"/>
          <w:szCs w:val="20"/>
          <w:color w:val="auto"/>
        </w:rPr>
      </w:pPr>
      <w:r>
        <w:rPr>
          <w:rFonts w:ascii="Times New Roman" w:cs="Times New Roman" w:eastAsia="Times New Roman" w:hAnsi="Times New Roman"/>
          <w:sz w:val="18"/>
          <w:szCs w:val="18"/>
          <w:color w:val="auto"/>
        </w:rPr>
        <w:t>3.14</w:t>
      </w:r>
      <w:r>
        <w:rPr>
          <w:sz w:val="20"/>
          <w:szCs w:val="20"/>
          <w:color w:val="auto"/>
        </w:rPr>
        <w:t xml:space="preserv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At any meeting in which the Shareholders vote by ballot, the chairman may appoint one or more inspectors. Each inspector shall take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sign an oath to execute the duties of inspector at such meeting faithfully, with strict impartiality, and according to the best of its ability. The inspectors shall ascertain the number of shares outstanding and the voting power of each; determine the shares represented at a meeting and the validity of proxies and ballots; count all votes and ballots; determine and retain for a reasonable period a record of the disposition of any challenges made to any determination by the inspectors; and certify their determination of the number of shares represented at the meeting, and their count of all votes and ballots. The certification required herein shall take the form of a subscribed, written report prepared by the inspectors and delivered to the Secretary of the Corporation. An inspector need not be a Shareholder of the Corporation, and any officer of the Corporation may be an inspector on any question other than a vote for or against a proposal in which he or she has a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 Shareholder may exercise any voting rights in person or by such Shareholder’s proxy appointed by an instrument in writing,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Shareholder or such Shareholder’s authorized attorney-in-fact has subscribed and which the proxy has delivered to the secretary of the meeting pursuant to the manner prescribed by law.</w:t>
      </w:r>
    </w:p>
    <w:p>
      <w:pPr>
        <w:spacing w:after="0" w:line="1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Unless a proxy provides otherwise, it is not valid more than 11 months after its date. Each proxy is irrevocable if it expressly states that it is irrevocable and if, and only as long as, it is coupled with an interest sufficient in law to support an irrevocable power.</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attendance at any meeting of a Shareholder who previously has given a proxy shall not have the effect of revoking the same unless such Shareholder notifies the Secretary in writing prior to the voting of the proxy.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Board shall manage the property, business and affairs of the Corporation.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directors who shall constitute the Board shall equal not less than one nor more than 15, as the Board may determine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resolution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Classification</w:t>
      </w:r>
      <w:r>
        <w:rPr>
          <w:rFonts w:ascii="Times New Roman" w:cs="Times New Roman" w:eastAsia="Times New Roman" w:hAnsi="Times New Roman"/>
          <w:sz w:val="18"/>
          <w:szCs w:val="18"/>
          <w:color w:val="auto"/>
        </w:rPr>
        <w:t>. The Board shall be divided into classes pursuant to the terms and provisions of the Certificate of Formation.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Election of Directors and Term of Office</w:t>
      </w:r>
      <w:r>
        <w:rPr>
          <w:rFonts w:ascii="Times New Roman" w:cs="Times New Roman" w:eastAsia="Times New Roman" w:hAnsi="Times New Roman"/>
          <w:sz w:val="18"/>
          <w:szCs w:val="18"/>
          <w:color w:val="auto"/>
        </w:rPr>
        <w:t>. The Shareholders of the Corporation shall elect the directors up for election at the annual or adjourned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annual meeting (except as otherwise provided herein for the filling of vacancies). Each director shall hold office until his or her death, resignation, retirement, removal, or disqualification, or until his or her successor shall have been elected and qualified.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of the Corporation may resign at any time by giving written notice to the Board or to the Secretary of the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resignation shall take effect upon receipt or at the time specified in the notice.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notice specifies otherwise, the effectiveness of the resignation shall not depend upon its acceptance.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Shareholders holding a majority of the outstanding shares entitled to vote at an election of directors may remove any director at any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but only for cause.</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majority of the remaining directors, although less than a quorum, or a sole remaining director may fill any vacancy on the Board,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whether because of death, resignation, disqualification, an increase in the number of directors, or any other cause. In addition to the foregoing and subject to the rights of the holders of any class of stock separately entitled to elect one or more directors, vacancies may also be filled by election at an annual or special meeting of Shareholders called for that purpose. Any director elected to fill a vacancy (other than if such vacancy was a result of an increase in the number of directors) shall hold office until the annual meeting for the year in which his or her term expires and until his or her successor shall be elected and qualified, subject, however, to prior death, resignation, retirement, disqualification or removal from office. Any director elected to fill a vacancy resulting from an increase in the number of directors shall hold office until the next meeting of Shareholders held for the purpose of electing one or more directors and until his or her successor shall be elected and qualified, subject, however, to prior death, resignation, retirement, disqualification or removal from office. However, notwithstanding the foregoing, during a period between two successive annual meetings of Shareholders, the Board may not fill more than two vacancies created by an increase in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Chairman and Vice Chairman of the Board</w:t>
      </w:r>
      <w:r>
        <w:rPr>
          <w:rFonts w:ascii="Times New Roman" w:cs="Times New Roman" w:eastAsia="Times New Roman" w:hAnsi="Times New Roman"/>
          <w:sz w:val="18"/>
          <w:szCs w:val="18"/>
          <w:color w:val="auto"/>
        </w:rPr>
        <w:t>. At the initial and annual meeting of the Board, the directors may elect from their number a Chairman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Board. The Chairman shall preside at all meetings of the Board and shall perform such other duties as the Board may direct. The Board also may elect a Vice Chairman and other officers of the Board, with such powers and duties as the Board may designate from time to time. The Vice Chairman shall assume the duties of the Chairman, including presiding at all meetings of the Board, in his or her absence. The Chairman shall set the agendas at the meetings of the Board in consultation with the Vice Chairman and the Chief Executive Officer.</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may compensate directors for their services and may provide for the payment of all expenses the directors incur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attending meetings of the Board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DIRECTORS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Board may hold regular meetings at such places, dates and times as the Board shall establish by resolution. If any day fixed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 a meeting falls on a legal holiday, the Board shall hold the meeting at the same place and time on the next succeeding business day. The Board need not give notice of regular meetings.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Board may hold any of its meetings in or out of the State of Texas, at such places as the Board may designate, at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places as the notice or waiver of notice of any such meeting may designate, or at such places as the persons calling the meeting may designate.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Meetings by Telecommunications</w:t>
      </w:r>
      <w:r>
        <w:rPr>
          <w:rFonts w:ascii="Times New Roman" w:cs="Times New Roman" w:eastAsia="Times New Roman" w:hAnsi="Times New Roman"/>
          <w:sz w:val="18"/>
          <w:szCs w:val="18"/>
          <w:color w:val="auto"/>
        </w:rPr>
        <w:t>. The Board or any committee of the Board may hold meetings by means of conference telephone or similar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telecommunications equipment that enable all persons participating in the meeting to hear each other. Such participation shall constitute presence in person at such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The Chairman of the Board, the Vice Chairman, the Chief Executive Officer or one-half of the directors then in office may call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special meeting of the Board. The person or persons authorized to call special meetings of the Board may fix any place, either in or out of the State of Texas as the place for the meeting or hold the meeting by means of remote communication.</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The person or persons calling a special meeting of the Board shall give written notice to each director of the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place, date and purpose of the meeting of not less than three business days if by mail and not less than 24 hours if by electronic transmission or in person before the date of the meeting. If mailed, notice is given on the date deposited in the United States mail, postage prepaid, to such director. A director may waive notice of any special meeting, and any meeting shall constitute a legal meeting without notice if all the directors are present or if those not present sign either before or after the meeting a written waiver of notice, a consent to such meeting, or an approval of the minutes of the meeting. A notice or waiver of notice need not specify the purposes of the meeting or the business which the Board will transact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Waiver by Presence</w:t>
      </w:r>
      <w:r>
        <w:rPr>
          <w:rFonts w:ascii="Times New Roman" w:cs="Times New Roman" w:eastAsia="Times New Roman" w:hAnsi="Times New Roman"/>
          <w:sz w:val="18"/>
          <w:szCs w:val="18"/>
          <w:color w:val="auto"/>
        </w:rPr>
        <w:t>. Except when expressly for the purpose of objecting to the legality of a meeting, a director’s presence at a meeting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a waiver of notice of such meeting.</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directors then in office shall constitute a quorum for all purposes at any meeting of the Board. In the absence of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quorum, a majority of directors present at any meeting may adjourn the meeting to another place, date or time without further notice. No proxies shall be given by directors to any person for purposes of voting or establishing a quorum at a directors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Board shall transact business in such order and manner as the Board may determine. Except as the law requires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otherwise, the Board shall determine all matters by vote of a majority of the directors present at a meeting at which a quorum is present. The directors shall act as a Board, and the individual directors shall have no power as such.</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The Board or a committee of the Board may take any required or permitted action without a meeting if all members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Board or committee consent thereto in writing and file such consent with the minutes of the proceedings of the Board or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Committees of the Board</w:t>
      </w:r>
      <w:r>
        <w:rPr>
          <w:rFonts w:ascii="Times New Roman" w:cs="Times New Roman" w:eastAsia="Times New Roman" w:hAnsi="Times New Roman"/>
          <w:sz w:val="18"/>
          <w:szCs w:val="18"/>
          <w:color w:val="auto"/>
        </w:rPr>
        <w:t>. The Board may designate, by a vote of a majority of the directors then in office, committees of the Board.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committees shall serve at the pleasure of the Board and shall possess such lawfully delegable powers and duties as the Board may confer.</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Selection of Committee Members</w:t>
      </w:r>
      <w:r>
        <w:rPr>
          <w:rFonts w:ascii="Times New Roman" w:cs="Times New Roman" w:eastAsia="Times New Roman" w:hAnsi="Times New Roman"/>
          <w:sz w:val="18"/>
          <w:szCs w:val="18"/>
          <w:color w:val="auto"/>
        </w:rPr>
        <w:t>. The Board shall elect by a vote of a majority of the directors then in office a director or directors to serve 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member or members of a committee. By the same vote, the Board may designate other directors as alternate members who may replace any absent or disqualified member at any meeting of a committee. In the absence or disqualification of any member of any committee and any alternate member in his or her place, the member or members of the committee present at the meeting and not disqualified from voting, whether or not he or she or they constitute a quorum, may appoint by unanimous vote another member of the Board to act at the meeting in the place of the absent or disqualified member.</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Each committee may determine the procedural rules for meeting and conducting its business and shall act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therewith, except as the law or these Bylaws require otherwise. Each committee shall make adequate provision for notice of all meetings to members. A majority of the members of the committee shall constitute a quorum, unless the committee consists of one or two members. In that event, one member shall constitute a quorum. A majority vote of the members present shall determine all matters. A committee may take action without a meeting if all the members of the committee consent in writing and file the consent or consents with the minutes of the proceedings of the committee.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Any committee, to the extent the Board provides and subject to any limitation set forth in the TBOC, shall have and may exercise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powers and authority of the Board in the management of the business and affairs of the Corporation, and may authorize the affixation of the Corporation’s seal to all instruments which may require or permit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Minutes</w:t>
      </w:r>
      <w:r>
        <w:rPr>
          <w:rFonts w:ascii="Times New Roman" w:cs="Times New Roman" w:eastAsia="Times New Roman" w:hAnsi="Times New Roman"/>
          <w:sz w:val="17"/>
          <w:szCs w:val="17"/>
          <w:color w:val="auto"/>
        </w:rPr>
        <w:t>. Each committee shall keep regular minutes of its proceedings and report the same to the Board when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Officers of the Corporation</w:t>
      </w:r>
      <w:r>
        <w:rPr>
          <w:rFonts w:ascii="Times New Roman" w:cs="Times New Roman" w:eastAsia="Times New Roman" w:hAnsi="Times New Roman"/>
          <w:sz w:val="18"/>
          <w:szCs w:val="18"/>
          <w:color w:val="auto"/>
        </w:rPr>
        <w:t>. The officers of the Corporation shall consist of a Chief Executive Officer, a President, a Secretary, a Treasurer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Vice Presidents, Assistant Secretaries, Assistant Treasurers, and other officers as the Board may designate and elect from time to time, including a Chief Financial Officer and a Chief Operating Officer. The same person may hold at the same time any two or more offices.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The Board shall elect the officers of the Corporation. Each officer shall hold office until his or her death, resignation,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retirement, removal or disqualification, or until his or her successor shall have been elected and qualified.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Compensation of Officers</w:t>
      </w:r>
      <w:r>
        <w:rPr>
          <w:rFonts w:ascii="Times New Roman" w:cs="Times New Roman" w:eastAsia="Times New Roman" w:hAnsi="Times New Roman"/>
          <w:sz w:val="18"/>
          <w:szCs w:val="18"/>
          <w:color w:val="auto"/>
        </w:rPr>
        <w:t>. The Board shall fix the compensation of all officers of the Corporation. No officer shall serve the Corporation in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capacity and receive compensation, unless the Board authorizes the additional compensation.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Removal of Officers and Agents</w:t>
      </w:r>
      <w:r>
        <w:rPr>
          <w:rFonts w:ascii="Times New Roman" w:cs="Times New Roman" w:eastAsia="Times New Roman" w:hAnsi="Times New Roman"/>
          <w:sz w:val="17"/>
          <w:szCs w:val="17"/>
          <w:color w:val="auto"/>
        </w:rPr>
        <w:t>. The Board may remove any officer or agent it has elected or appointed at any time, with or without cause.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Resignation of Officers and Agents</w:t>
      </w:r>
      <w:r>
        <w:rPr>
          <w:rFonts w:ascii="Times New Roman" w:cs="Times New Roman" w:eastAsia="Times New Roman" w:hAnsi="Times New Roman"/>
          <w:sz w:val="18"/>
          <w:szCs w:val="18"/>
          <w:color w:val="auto"/>
        </w:rPr>
        <w:t>. Any officer or agent the Board has elected or appointed may resign at any time by giving written notice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Board, the Chairman of the Board, the Vice Chairman, the Chief Executive Officer, or the Secretary of the Corporation. Any such resignation shall take effect at the date of the receipt of such notice or at any later time specified. Unless otherwise specified in the notice, the Board need not accept the resignation to make it effective.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Bond</w:t>
      </w:r>
      <w:r>
        <w:rPr>
          <w:rFonts w:ascii="Times New Roman" w:cs="Times New Roman" w:eastAsia="Times New Roman" w:hAnsi="Times New Roman"/>
          <w:sz w:val="18"/>
          <w:szCs w:val="18"/>
          <w:color w:val="auto"/>
        </w:rPr>
        <w:t>. The Board may require by resolution any officer, agent, or employee of the Corporation to give bond to the Corporation, with sufficient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sureties conditioned on the faithful performance of the duties of his or her respective office or agency. The Board also may require by resolution any officer, agent or employee to comply with such other conditions as the Board may require from time to time.</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principal executive officer of the Corporation and, subject to the Board’s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control, shall supervise, direct and have general charge and control over all of the business, property and affairs of the Corporation. The Chief Executive Officer shall also be responsible for driving the strategic objectives of the Corporation, subject to the authority of the Board. Except as may be specified by the Board, the Chief Executive Officer shall have the power to enter into contracts and make commitments on behalf of the Corporation and shall have the right to execute deeds, mortgages, bonds, contracts and other instruments necessary or proper to be executed in connection with the Corporation’s regular business and may authorize any other officer of the Corporation, to sign, execute and acknowledge such documents and instruments in his or her place and stead. However, the Chief Executive Officer shall not sign any instrument which the law, these Bylaws, or the Board expressly require some other officer or agent of the Corporation to sign and execute. In general, the Chief Executive Officer shall perform all duties incident to the office of the Corporation’s principal executive officer and such other duties as the Board may prescribe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an executive officer reporting on a straight line to the Chief Executive Officer. The President shall have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authority as designated by the Chief Executive Officer or the Board and shall otherwise assist the Chief Executive Officer in the supervision, direction and active management of the business, property and affairs of the Corporation. In the absence of the Chief Executive Officer or in the event of his or her death, inability of refusal to act, the President, unless the Board determines otherwise, shall perform the duties of the Chief Executive Officer.</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 Vice President shall perform such duties as the Chief Executive Officer or the Board may assign to him or her from time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meetings of the Shareholders and of the Board in one or more books for that purpose,</w:t>
      </w:r>
    </w:p>
    <w:p>
      <w:pPr>
        <w:spacing w:after="0" w:line="27" w:lineRule="exact"/>
        <w:rPr>
          <w:sz w:val="20"/>
          <w:szCs w:val="20"/>
          <w:color w:val="auto"/>
        </w:rPr>
      </w:pPr>
    </w:p>
    <w:p>
      <w:pPr>
        <w:jc w:val="both"/>
        <w:ind w:left="660" w:hanging="4"/>
        <w:spacing w:after="0" w:line="253" w:lineRule="auto"/>
        <w:tabs>
          <w:tab w:leader="none" w:pos="9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all notices which these Bylaws or the law requires, (c) serve as custodian of the records and seal of the Corporation, (d) affix the seal of the Corporation to all documents which the Board has authorized execution on behalf of the Corporation under seal, (e) maintain a register of the address of each Shareholder of the Corporation, (f) sign, with the Chief Executive Officer, President, a Vice President, or any other officer or agent of the Corporation which the Board has authorized, certificates for shares of the Corporation, (g) have charge of the share transfer books of the Corporation, and (h) perform all duties which the Chief Executive Officer or the Board may assign to him or her from time to time.</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In the absence of the Secretary or in the event of his or her death, inability or refusal to act, the Assistant Secretaries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order of their length of service as Assistant Secretary, unless the Board determines otherwise, shall perform the duties of the Secretary. When acting as the Secretary, an Assistant Secretary shall have the powers and restrictions of the Secretary. An Assistant Secretary shall perform such other duties as the Chief Executive Officer, Secretary or Board may assign from time to time.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Treasurer (or if there is one, the Chief Financial Officer) shall (a) have responsibility for all funds and securities of the Corporation,</w:t>
      </w:r>
    </w:p>
    <w:p>
      <w:pPr>
        <w:spacing w:after="0" w:line="27" w:lineRule="exact"/>
        <w:rPr>
          <w:sz w:val="20"/>
          <w:szCs w:val="20"/>
          <w:color w:val="auto"/>
        </w:rPr>
      </w:pPr>
    </w:p>
    <w:p>
      <w:pPr>
        <w:jc w:val="both"/>
        <w:ind w:left="660" w:hanging="4"/>
        <w:spacing w:after="0" w:line="255"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give receipts for moneys due and payable to the Corporation from any source whatsoever, (c) deposit all moneys in the name of the Corporation in depositories which the Board selects, and (d) perform all of the duties which the Chief Executive Officer or the Board may assign to him or her from time to time.</w:t>
      </w:r>
    </w:p>
    <w:p>
      <w:pPr>
        <w:spacing w:after="0" w:line="18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In the absence of the Treasurer or in the event of his or her death, inability or refusal to act, the Assistant Treasurers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order of their length of service as Assistant Treasurer, unless the Board determines otherwise, shall perform the duties of the Treasurer. When acting as the Treasurer, an Assistant Treasurer shall have the powers and restrictions of the Treasurer. An Assistant Treasurer shall perform such other duties as the Treasurer, the Chief Executive Officer, or the Board may assign to him or her from time to time.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Notwithstanding any provision of these Bylaws to the contrary, the Board may delegate the powers or duties of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 to any other officer or agent.</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u w:val="single" w:color="auto"/>
          <w:color w:val="auto"/>
        </w:rPr>
        <w:t>Action with Respect to Securities of Other Corporations</w:t>
      </w:r>
      <w:r>
        <w:rPr>
          <w:rFonts w:ascii="Times New Roman" w:cs="Times New Roman" w:eastAsia="Times New Roman" w:hAnsi="Times New Roman"/>
          <w:sz w:val="18"/>
          <w:szCs w:val="18"/>
          <w:color w:val="auto"/>
        </w:rPr>
        <w:t>. Unless the Board directs otherwise, the Chief Executive Officer shall have the power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vote and otherwise act on behalf of the Corporation, in person or by proxy, at any meeting of Shareholders of or with respect to any action of Shareholders of any other corporation in which the Corporation holds securities. Furthermore, unless the Board directs otherwise, the Chief Executive Officer shall exercise any and all rights and powers which the Corporation possesses by reason of its ownership of securities in another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may fill any vacancy in any office because of death, resignation, removal, disqualification or any other cause in the manner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these Bylaws prescribe for the regular appointment to such office.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CONTRACTS, LOANS, DRAFTS, DEPOSITS AND ACCOUNTS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may authorize any officer or officers, agent or agents, to enter into any contract or execute and deliver any instrument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name and on behalf of the Corporation. The Board may make such authorization general or special.</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Unless the Board has authorized such action, no officer or agent of the Corporation shall contract for a loan on behalf of the Corporation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issue any evidence of indebtedness in the Corporation’s name.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Drafts</w:t>
      </w:r>
      <w:r>
        <w:rPr>
          <w:rFonts w:ascii="Times New Roman" w:cs="Times New Roman" w:eastAsia="Times New Roman" w:hAnsi="Times New Roman"/>
          <w:sz w:val="18"/>
          <w:szCs w:val="18"/>
          <w:color w:val="auto"/>
        </w:rPr>
        <w:t>. The Chief Executive Officer, the President, any Vice President, the Treasurer, any Assistant Treasurer, and such other persons as the Board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determine shall issue all checks, drafts and other orders for the payment of money, notes and other evidences of indebtedness issued in the name of or payable by the Corporation.</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The Treasurer shall deposit all funds of the Corporation not otherwise employed in such banks, trust companies, or other depositories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Board may select or as any officer, assistant, agent or attorney of the Corporation to whom the Board has delegated such power may select. For the purpose of deposit and collection for the account of the Corporation, the Chief Executive Officer, the President or the Treasurer (or any other officer, assistant, agent or attorney of the Corporation whom the Board has authorized) may endorse, assign and deliver checks, drafts and other orders for the payment of money payable to the order of the Corporation.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General and Special Bank Accounts</w:t>
      </w:r>
      <w:r>
        <w:rPr>
          <w:rFonts w:ascii="Times New Roman" w:cs="Times New Roman" w:eastAsia="Times New Roman" w:hAnsi="Times New Roman"/>
          <w:sz w:val="18"/>
          <w:szCs w:val="18"/>
          <w:color w:val="auto"/>
        </w:rPr>
        <w:t>. The Board may authorize the opening and keeping of general and special bank accounts with such banks,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trust companies, or other depositories as the Board may select or as any officer, assistant, agent or attorney of the Corporation to whom the Board has delegated such power may select. The Board may make such special rules and regulations with respect to such bank accounts, not inconsistent with the provisions of these Bylaws, as it may deem expedient.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CERTIFICATES FOR SHARES AND THEIR TRANSFER</w:t>
      </w:r>
    </w:p>
    <w:p>
      <w:pPr>
        <w:spacing w:after="0" w:line="225"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The shares of stock of the corporation may be issued in book-entry form or evidenced by certificates. However, every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owner of stock of the Corporation shall have the right to receive a certificate or certificates certifying to the number and class of shares of the stock of the Corporation which such owner owns. The Board shall determine the form of the certificates for the shares of stock of the Corporation. The Secretary, transfer agent, or registrar of the Corporation shall number the certificates representing shares of the stock of the Corporation in the order in which the Corporation issues them. The President or any Vice President and the Secretary or any Assistant Secretary shall sign the certificates in the name of the Corporation. Any or all certificates may contain facsimile signatures. In case any officer, transfer agent, or registrar who has signed a certificate, or whose facsimile signature appears on a certificate, ceases to serve as such officer, transfer agent, or registrar before the Corporation issues the certificate, the Corporation may issue the certificate with the same effect as though the person who signed such certificate, or whose facsimile signature appears on the certificate, was such officer, transfer agent, or registrar at the date of issue. The Secretary, transfer agent, or registrar of the Corporation shall keep a record in the stock transfer books of the Corporation of the names and addresses of the Persons owning the stock represented by the certificates, the number and class of shares represented by the certificates and the dates thereof and, in the case of cancellation, the dates of cancellation. The Secretary, transfer agent, or registrar of the Corporation shall cancel every certificate surrendered to the Corporation for exchange or transfer. Except in the case of a lost, destroyed, stolen or mutilated certificate, the Secretary, transfer agent, or registrar of the Corporation shall not issue a new certificate in exchange for an existing certificate until the existing certificate has been cancelled.</w:t>
      </w:r>
    </w:p>
    <w:p>
      <w:pPr>
        <w:spacing w:after="0" w:line="19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A holder of record of shares of the Corporation’s stock, or such holder’s attorney-in-fact authorized by power of attorney duly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executed and filed with the Secretary, transfer agent or registrar of the Corporation, may transfer such holder’s shares only on the stock transfer books of the Corporation. Such person shall furnish to the Secretary, transfer agent, or registrar of the Corporation proper evidence of such person’s authority to make the transfer and shall properly endorse and surrender for cancellation any existing certificate or certificates for such shares. Whenever a holder of record of shares of the Corporation’s stock makes a transfer of shares for collateral security, the Secretary, transfer agent, or registrar of the Corporation shall state such fact in the entry of transfer if the transferor and the transferee request.</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direct the Secretary, transfer agent, or registrar of the Corporation to issue a new certificate to any holder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record of shares of the Corporation’s stock claiming that such holder has lost such certificate, or that someone has stolen, destroyed or mutilated such certificate, upon the receipt of an affidavit from such holder to such fact. When authorizing the issue of a new certificate, the Corporation, in its discretion may require as a condition precedent to the issuance that the owner of such certificate give the Corporation a bond of indemnity in such form and amount as the Board may direct.</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may make such rules and regulations, not inconsistent with these Bylaws, as it deems expedient concerning the issue,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transfer and registration of certificates for shares of the stock of the Corporation. The Board may appoint or authorize any officer or officers to appoint one or more transfer agents, or one or more registrars, and may require all certificates for stock to bear the signature or signatures of any of them.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Holder of Record</w:t>
      </w:r>
      <w:r>
        <w:rPr>
          <w:rFonts w:ascii="Times New Roman" w:cs="Times New Roman" w:eastAsia="Times New Roman" w:hAnsi="Times New Roman"/>
          <w:sz w:val="18"/>
          <w:szCs w:val="18"/>
          <w:color w:val="auto"/>
        </w:rPr>
        <w:t>. The Corporation may treat as absolute owners of shares the Person in whose name the shares stand of record as if that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had full competency, capacity and authority to exercise all rights of ownership, despite any knowledge or notice to the contrary or any description indicating a representative, pledge or other fiduciary relation, or any reference to any other instrument or to the rights of any other Person appearing upon its record or upon the share certificate. However, the Corporation may treat any Person furnishing proof of such Person’s appointment as a fiduciary as if such Person were the holder of record of the shares.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Treasury Shares</w:t>
      </w:r>
      <w:r>
        <w:rPr>
          <w:rFonts w:ascii="Times New Roman" w:cs="Times New Roman" w:eastAsia="Times New Roman" w:hAnsi="Times New Roman"/>
          <w:sz w:val="18"/>
          <w:szCs w:val="18"/>
          <w:color w:val="auto"/>
        </w:rPr>
        <w:t>. Treasury shares of the Corporation shall consist of shares which the Corporation has issued and thereafter acquired but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retired. Treasury shares shall not carry voting or 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Actions Other Than by or In the Right of the Corporation</w:t>
      </w:r>
      <w:r>
        <w:rPr>
          <w:rFonts w:ascii="Times New Roman" w:cs="Times New Roman" w:eastAsia="Times New Roman" w:hAnsi="Times New Roman"/>
          <w:sz w:val="18"/>
          <w:szCs w:val="18"/>
          <w:color w:val="auto"/>
        </w:rPr>
        <w:t>. Subject to the other provisions of this Article 10, the Corporation shall indemnify,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fullest extent permitted by the TBOC, as now or hereinafter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agent or representative of another corporation, partnership, joint venture, trust or other enterprise or as a member of any committee or similar body, against expenses (including attorneys’ fees), judgments, fines and amounts paid in settlement actually and reasonably incurred by such person in connection with such action, suit or proceeding if such person (a) with respect to conduct in the person’s official capacity with the corporation, acted in good faith in a manner such person reasonably believed to be in the best interests of the Corporation, (b) with respect to all other conduct, acted in good faith in a manner such person reasonably believed was not opposed to the best interests of the Corporation and, (c) with respect to any criminal action or proceeding, had no reasonable cause to believe such person’s conduct was unlawful. Any indemnification under this Section 8.1 shall be made only after a determination that indemnification is permissible under the TBOC, which determination shall be made in the manner required by the TBOC.</w:t>
      </w:r>
    </w:p>
    <w:p>
      <w:pPr>
        <w:spacing w:after="0" w:line="19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Actions By or In the Right of the Corporation</w:t>
      </w:r>
      <w:r>
        <w:rPr>
          <w:rFonts w:ascii="Times New Roman" w:cs="Times New Roman" w:eastAsia="Times New Roman" w:hAnsi="Times New Roman"/>
          <w:sz w:val="18"/>
          <w:szCs w:val="18"/>
          <w:color w:val="auto"/>
        </w:rPr>
        <w:t>. Subject to the other provisions of this Article 10, the Corporation shall indemnify, to the fullest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extent permitted by the TBOC, as now or hereinafter in effect, any person who was or is a party or is threatened to be made a party to any threatened, pending or completed action, suit or proceeding by or in the right of the Corporation to procure a judgment in its favor by reason of the fact that such person is or was a director or officer of the Corporation, or is or was serving at the request of the Corporation as a director, officer, employee, agent or representative of another corporation, partnership, joint venture, trust or other enterprise, or as a member or any committee or similar body, against expenses (including attorneys’ fees) actually and reasonably incurred by such person in connection with the defense or settlement of such action, suit or proceeding if such person (a) with respect to conduct in the person’s official capacity with the corporation, acted in good faith in a manner such person reasonably believed to be in the best interests of the Corporation, and (b) with respect to all other conduct, acted in good faith in a manner such person reasonably believed was not opposed to the best interests of the Corporation. Any indemnification under this Section 10.2 shall be made only after a determination that indemnification is permissible under the TBOC, which determination shall be made in the manner required by the TBOC.</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Determination of Right to Indemnification; Limitations;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The Corporation shall not indemnify any person under Section 10.01 or Section 10.02, in the absence of a court order, unless authorized in the specific case upon a determination that the director or officer has met the applicable standard of conduct set forth in Section 10.01 or Section 10.02. Such determination shall be made, with respect to a person who is a director or officer at the time of determination, (i) by a majority vote of the directors who at the time of the vote are disinterested and independent, even if less than a quorum, or</w:t>
      </w:r>
    </w:p>
    <w:p>
      <w:pPr>
        <w:spacing w:after="0" w:line="3" w:lineRule="exact"/>
        <w:rPr>
          <w:sz w:val="20"/>
          <w:szCs w:val="20"/>
          <w:color w:val="auto"/>
        </w:rPr>
      </w:pPr>
    </w:p>
    <w:p>
      <w:pPr>
        <w:jc w:val="both"/>
        <w:ind w:left="660" w:hanging="4"/>
        <w:spacing w:after="0" w:line="253" w:lineRule="auto"/>
        <w:tabs>
          <w:tab w:leader="none" w:pos="9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committee of directors who at the time of the vote are disinterested and independent and have been designated by majority vote of directors who at the time of such designation are disinterested and independent, even if less than a quorum, or (iii) special legal counsel selected by majority vote of the directors who at the time are disinterested and independent or a committee thereof appointed in accordance with clause (2), or (iv)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termination of any action, suit or proceeding by judgment, order, settlement, conviction, or upon a plea of nolo contendere or its equivalent, shall not create, of itself, a presumption that the person did not act in good faith and in a manner which such person reasonably believed to be in or not opposed to the best interests of the Corporation, and, with respect to any criminal action or proceeding, that such person had reasonable cause to believe that such person’s conduct was unlawful.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No indemnification of any person shall be made in respect of any action, suit or proceeding initiated by such person unless such action, suit or proceeding was authorized by the Board, except as (i) provided in Section 10.3(e), (ii) provided by the Corporation, in its sole discretion, or (iii) as otherwise required by applicable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If any person is found liable to the Corporation or is found liable on the basis that such person received an improper personal benefit, then indemnification under this Article 10 is limited to the reimbursement of reasonable expenses actually incurred by such person in connection with the applicable action, claim or proceeding; provided, no such reimbursement of expenses will be available if such person is found liable for: (i) willful or intentional misconduct in the performance of the person’s duty to the Corporation, (ii) breach of the duty of loyalty owed to the Corporation, or (iii) an act or omission not committed in good faith that constitutes a breach of a duty owed to the Corporation.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If a claim for indemnification or advancement of expenses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also be entitled to be paid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TBOC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TBOC,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90" w:lineRule="exact"/>
        <w:rPr>
          <w:sz w:val="20"/>
          <w:szCs w:val="20"/>
          <w:color w:val="auto"/>
        </w:rPr>
      </w:pPr>
    </w:p>
    <w:p>
      <w:pPr>
        <w:jc w:val="both"/>
        <w:ind w:hanging="647"/>
        <w:spacing w:after="0" w:line="261" w:lineRule="auto"/>
        <w:rPr>
          <w:sz w:val="20"/>
          <w:szCs w:val="20"/>
          <w:color w:val="auto"/>
        </w:rPr>
      </w:pPr>
      <w:r>
        <w:rPr>
          <w:rFonts w:ascii="Times New Roman" w:cs="Times New Roman" w:eastAsia="Times New Roman" w:hAnsi="Times New Roman"/>
          <w:sz w:val="18"/>
          <w:szCs w:val="18"/>
          <w:color w:val="auto"/>
        </w:rPr>
        <w:t>10.4</w:t>
      </w:r>
      <w:r>
        <w:rPr>
          <w:sz w:val="20"/>
          <w:szCs w:val="20"/>
          <w:color w:val="auto"/>
        </w:rPr>
        <w:t xml:space="preserve"> </w:t>
      </w:r>
      <w:r>
        <w:rPr>
          <w:rFonts w:ascii="Times New Roman" w:cs="Times New Roman" w:eastAsia="Times New Roman" w:hAnsi="Times New Roman"/>
          <w:sz w:val="18"/>
          <w:szCs w:val="18"/>
          <w:u w:val="single" w:color="auto"/>
          <w:color w:val="auto"/>
        </w:rPr>
        <w:t>Indemnification Against Expenses of Successful Party</w:t>
      </w:r>
      <w:r>
        <w:rPr>
          <w:rFonts w:ascii="Times New Roman" w:cs="Times New Roman" w:eastAsia="Times New Roman" w:hAnsi="Times New Roman"/>
          <w:sz w:val="18"/>
          <w:szCs w:val="18"/>
          <w:color w:val="auto"/>
        </w:rPr>
        <w:t>. Notwithstanding the other provisions of this Article 10, to the extent that a present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former director or officer of the Corporation has been wholly successful on the merits or otherwise in defense of any action, suit or proceeding referred to in Section 10.01 or Section 10.02 of these Bylaws, or in defense of any claim, issue or matter therein, the Corporation shall indemnify him or her against expenses (including attorneys’ fees) which he or she actually and reasonably has incurred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10.5</w:t>
      </w:r>
      <w:r>
        <w:rPr>
          <w:sz w:val="20"/>
          <w:szCs w:val="20"/>
          <w:color w:val="auto"/>
        </w:rPr>
        <w:t xml:space="preserve"> </w:t>
      </w: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Expenses (including attorneys’ fees) incurred by an officer or director in defending an action or proceeding referred to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this Article 10 may be paid by the Corporation in advance of the final disposition of such action or proceeding upon his or her delivery to the Board of (A) a written affirmation by the person of the person’s good faith belief that the person has met the standard of conduct necessary for indemnification, and (B) a written undertaking by or on behalf of the person to repay the amount paid or reimbursed if the final determination is that the person has not met that standard or that indemnification is prohibited by the TBOC.</w:t>
      </w:r>
    </w:p>
    <w:p>
      <w:pPr>
        <w:spacing w:after="0" w:line="183"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10.6</w:t>
      </w:r>
      <w:r>
        <w:rPr>
          <w:sz w:val="20"/>
          <w:szCs w:val="20"/>
          <w:color w:val="auto"/>
        </w:rPr>
        <w:t xml:space="preserve"> </w:t>
      </w:r>
      <w:r>
        <w:rPr>
          <w:rFonts w:ascii="Times New Roman" w:cs="Times New Roman" w:eastAsia="Times New Roman" w:hAnsi="Times New Roman"/>
          <w:sz w:val="18"/>
          <w:szCs w:val="18"/>
          <w:u w:val="single" w:color="auto"/>
          <w:color w:val="auto"/>
        </w:rPr>
        <w:t>Other Rights and Remedies</w:t>
      </w:r>
      <w:r>
        <w:rPr>
          <w:rFonts w:ascii="Times New Roman" w:cs="Times New Roman" w:eastAsia="Times New Roman" w:hAnsi="Times New Roman"/>
          <w:sz w:val="18"/>
          <w:szCs w:val="18"/>
          <w:color w:val="auto"/>
        </w:rPr>
        <w:t>. The indemnification provided by this Article 10 shall not be deemed exclusive and is declared expressly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nonexclusive of any other rights to which those seeking indemnification may be entitled under any bylaw, agreement, vote of Shareholders or disinterested directors or otherwise, both as to actions in his or her official capacity and as to actions in another capacity while holding such office. In addition, the indemnification, provided by this Article 10 shall continue as to any person who has ceased to be a director or officer and shall inure to the benefit of the heirs, executors and administrators of such a person.</w:t>
      </w:r>
    </w:p>
    <w:p>
      <w:pPr>
        <w:spacing w:after="0" w:line="183"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10.7</w:t>
      </w:r>
      <w:r>
        <w:rPr>
          <w:sz w:val="20"/>
          <w:szCs w:val="20"/>
          <w:color w:val="auto"/>
        </w:rPr>
        <w:t xml:space="preserve">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 Subject to the other provisions of this Article VIII, the Corporation shall have power to indemnify its employees,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agents and any other persons to the extent not prohibited by the TBOC or other applicable law. The Board of Directors shall have the power to delegate the determination of whether employees or agents shall be indemnified to such person or persons as the Board of Directors determines.</w:t>
      </w:r>
    </w:p>
    <w:p>
      <w:pPr>
        <w:spacing w:after="0" w:line="176"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10.8</w:t>
      </w:r>
      <w:r>
        <w:rPr>
          <w:sz w:val="20"/>
          <w:szCs w:val="20"/>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Corporation, or is or was serving at the request of the Corporation as a Shareholder, director, officer, employee or agent of another corporation, partnership, joint venture, trust or other enterprise or as a member of any committee or similar body, against any liability asserted against such person and incurred by such person in any such capacity, or arising out of such person’s status as such, whether or not the Corporation would have the power to indemnify such person against such liability under the provision of this Article 10 or applicable law.</w:t>
      </w:r>
    </w:p>
    <w:p>
      <w:pPr>
        <w:spacing w:after="0" w:line="183"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10.9</w:t>
      </w:r>
      <w:r>
        <w:rPr>
          <w:sz w:val="20"/>
          <w:szCs w:val="20"/>
          <w:color w:val="auto"/>
        </w:rPr>
        <w:t xml:space="preserve"> </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For the purposes of this Article 10, references to “the Corporation” include in addition to the resulting corporation,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 of this Article 10 with respect to the resulting or surviving corporation as he or she would have with respect to such constituent corporation if its existence had continued.</w:t>
      </w:r>
    </w:p>
    <w:p>
      <w:pPr>
        <w:spacing w:after="0" w:line="189"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10.10</w:t>
      </w:r>
      <w:r>
        <w:rPr>
          <w:sz w:val="20"/>
          <w:szCs w:val="20"/>
          <w:color w:val="auto"/>
        </w:rPr>
        <w:t xml:space="preserve"> </w:t>
      </w:r>
      <w:r>
        <w:rPr>
          <w:rFonts w:ascii="Times New Roman" w:cs="Times New Roman" w:eastAsia="Times New Roman" w:hAnsi="Times New Roman"/>
          <w:sz w:val="18"/>
          <w:szCs w:val="18"/>
          <w:u w:val="single" w:color="auto"/>
          <w:color w:val="auto"/>
        </w:rPr>
        <w:t>Other Insurance</w:t>
      </w:r>
      <w:r>
        <w:rPr>
          <w:rFonts w:ascii="Times New Roman" w:cs="Times New Roman" w:eastAsia="Times New Roman" w:hAnsi="Times New Roman"/>
          <w:sz w:val="18"/>
          <w:szCs w:val="18"/>
          <w:color w:val="auto"/>
        </w:rPr>
        <w:t>. The Corporation shall reduce the amount of the indemnification of any person pursuant to the provisions of this Article 10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amount which such person collects as indemnification (a) under any policy of insurance which the Corporation purchased and maintained on such person’s behalf or (b) from another corporation, partnership, joint venture, trust or other enterprise.</w:t>
      </w:r>
    </w:p>
    <w:p>
      <w:pPr>
        <w:spacing w:after="0" w:line="176"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10.11</w:t>
      </w:r>
      <w:r>
        <w:rPr>
          <w:sz w:val="20"/>
          <w:szCs w:val="20"/>
          <w:color w:val="auto"/>
        </w:rPr>
        <w:t xml:space="preserve"> </w:t>
      </w:r>
      <w:r>
        <w:rPr>
          <w:rFonts w:ascii="Times New Roman" w:cs="Times New Roman" w:eastAsia="Times New Roman" w:hAnsi="Times New Roman"/>
          <w:sz w:val="18"/>
          <w:szCs w:val="18"/>
          <w:u w:val="single" w:color="auto"/>
          <w:color w:val="auto"/>
        </w:rPr>
        <w:t>Public Policy</w:t>
      </w:r>
      <w:r>
        <w:rPr>
          <w:rFonts w:ascii="Times New Roman" w:cs="Times New Roman" w:eastAsia="Times New Roman" w:hAnsi="Times New Roman"/>
          <w:sz w:val="18"/>
          <w:szCs w:val="18"/>
          <w:color w:val="auto"/>
        </w:rPr>
        <w:t>. Nothing contained in this Article 10, or elsewhere in these Bylaws, shall operate to indemnify any director or officer if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indemnification is contrary to law, either as a matter of public policy, or under the provisions of the Federal Securities Act of 1933, as amended, the Securities Exchange Act of 1934, as amended, or any other applicable state or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TAKEOVER OFFERS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Takeover Offers</w:t>
      </w:r>
      <w:r>
        <w:rPr>
          <w:rFonts w:ascii="Times New Roman" w:cs="Times New Roman" w:eastAsia="Times New Roman" w:hAnsi="Times New Roman"/>
          <w:sz w:val="18"/>
          <w:szCs w:val="18"/>
          <w:color w:val="auto"/>
        </w:rPr>
        <w:t>.  In the event the Corporation receives a takeover offer, the Board shall consider all relevant factors in evaluating such offer,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including, but not limited to, the terms of the offer, and the potential economic and social impact of such offer on the Corporation’s Shareholders, employees, customers, creditors and community in which it operates.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Whenever these Bylaws require notice to any Shareholder, director, officer or agent, such notice does not mean personal notice. A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may give effective notice under these Bylaws in every case by depositing a writing in a post office or letter box in a postpaid, sealed wrapper, or by dispatching a prepaid telegram or an electronic transmission (in the case of a Shareholder to the extent such Shareholder has consented to receive such notice by electronic transmission) addressed to such Shareholder, director, officer or agent at such person’s address on the books of the Corporation. Unless these Bylaws expressly provide to the contrary, the time when the person sends notice shall constitute the time of the giving of notice.</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 law or these Bylaws require notice, the person entitled to said notice may waive such notice in writing, either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before or after the time stated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In addition to the use of facsimile signatures which these Bylaws specifically authorize, the Corporation may use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facsimile signatures of any officer or officers, agents or agent, of the Corporation as the Corporation may authorize.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may provide for a suitable seal containing the name of the Corporation, of which the Secretary shall be in charge.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Treasurer, any Assistant Secretary, or any Assistant Treasurer may keep and use the seal or duplicates of the seal if and when the Board or a committee of the Board so directs.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Board shall have the authority to fix and change the fiscal year of the Corporation.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Conflicts with Applicable Law or Certificate of Formation</w:t>
      </w:r>
      <w:r>
        <w:rPr>
          <w:rFonts w:ascii="Times New Roman" w:cs="Times New Roman" w:eastAsia="Times New Roman" w:hAnsi="Times New Roman"/>
          <w:sz w:val="18"/>
          <w:szCs w:val="18"/>
          <w:color w:val="auto"/>
        </w:rPr>
        <w:t>. These Bylaws are adopted subject to any applicable law and the Certificate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Formation. Whenever these Bylaws may conflict with any applicable law or the Certificate of Formation, such conflict shall be resolved in favor of such law or the Certificate of 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Certificate of Formation, the Shareholders or the Board may amend or repeal these Bylaws at any meeting if notice thereof is contained in the notice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FORUM SELECTION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Article XV of the Certificate of Formation and unless the Corporation consents in writing to the selection of an alternative forum, the Business Court in the First Business Court Division of the State of Texas (the “</w:t>
      </w:r>
      <w:r>
        <w:rPr>
          <w:rFonts w:ascii="Times New Roman" w:cs="Times New Roman" w:eastAsia="Times New Roman" w:hAnsi="Times New Roman"/>
          <w:sz w:val="18"/>
          <w:szCs w:val="18"/>
          <w:i w:val="1"/>
          <w:iCs w:val="1"/>
          <w:color w:val="auto"/>
        </w:rPr>
        <w:t>Business Court</w:t>
      </w:r>
      <w:r>
        <w:rPr>
          <w:rFonts w:ascii="Times New Roman" w:cs="Times New Roman" w:eastAsia="Times New Roman" w:hAnsi="Times New Roman"/>
          <w:sz w:val="18"/>
          <w:szCs w:val="18"/>
          <w:color w:val="auto"/>
        </w:rPr>
        <w:t>”) (or, if the Business Court determines that it lacks jurisdiction, the federal district court for the Northern District of Texas, Fort Worth Division) shall, to the fullest extent permitted by the TBOC, be the sole and exclusive forum for (a) any derivative action or proceeding brought on behalf of the Corporation, (b) any action asserting a claim for or based on a breach of a fiduciary duty owed by any current or former director, officer, other employee, agent or Shareholder of the Corporation to the Corporation or the Corporation’s Shareholders, including a claim alleging the aiding and abetting of such a breach of fiduciary duty, (c) any action arising pursuant to any provision of the TBOC or this Certificate of Formation or the Bylaws or as to which the TBOC confers jurisdiction on the Business Court, (d) any action to interpret, apply, enforce or determine the validity of this Certificate of Formation or the Bylaws, (e) any action asserting a claim related to or involving the Corporation that is governed by the internal affairs doctrine, (f) any action asserting an “internal entity claim” as that term is defined in Section 2.115 of the TBOC, or (g) any other action within the jurisdiction of the Business Court, including any claims within the supplemental jurisdiction of the Business Court. Any person or entity purchasing or otherwise acquiring or holding any interest in shares of stock of the Corporation shall be deemed to have notice of, and have consented to, the provisions of this Article 15, and shall be deemed to have irrevocably and unconditionally agreed that the Business Court shall be the sole and exclusive forum for the resolution of the foregoing disputes to the fullest extent permitted by the TBOC. If any action the subject matter of which is within the scope of this Article 15 is filed in a court other than the Business Court (or, if the Business Court determines that it lacks jurisdiction, the federal district court for the Northern District of Texas, Fort Worth Division) (a “</w:t>
      </w:r>
      <w:r>
        <w:rPr>
          <w:rFonts w:ascii="Times New Roman" w:cs="Times New Roman" w:eastAsia="Times New Roman" w:hAnsi="Times New Roman"/>
          <w:sz w:val="18"/>
          <w:szCs w:val="18"/>
          <w:i w:val="1"/>
          <w:iCs w:val="1"/>
          <w:u w:val="single" w:color="auto"/>
          <w:color w:val="auto"/>
        </w:rPr>
        <w:t>Foreign Action</w:t>
      </w:r>
      <w:r>
        <w:rPr>
          <w:rFonts w:ascii="Times New Roman" w:cs="Times New Roman" w:eastAsia="Times New Roman" w:hAnsi="Times New Roman"/>
          <w:sz w:val="18"/>
          <w:szCs w:val="18"/>
          <w:color w:val="auto"/>
        </w:rPr>
        <w:t>”) by or in the name of any Shareholder, such Shareholder shall be deemed to have notice of, and have consented to, (y) the exclusive personal jurisdiction of the Business Court (or, if the Business Court determines that it lacks jurisdiction, the federal district court for the Northern District of Texas, Fort Worth Division) in connection with any action brought in any such court to enforce this Article 15 and (z) having service of process made upon such Shareholder in any such action by service upon such Shareholder’s counsel in the Foreign Action as agent for such Shareholder. The existence of any prior consent to, or selection of, an alternative forum by the Corporation shall not act as a waiver of the Corporation’s ongoing consent right as set forth in this Article 15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FirstCash Holdings, Inc., a corporation organized and existing under the laws of the State of Texas (the “Corporation”), hereby adopts the following Certificate of Formation for the Corporation (the “Certificate of Formation”). The Corporation was originally formed as a Delaware corporation under the name “FirstCash Holdings, Inc.” on October 21, 2021, and subsequently converted to a Texas corporation formed under the same name on June 18, 2026, pursuant to a plan of conversion. The address of the Delaware corporation was 1600 West 7th Street, Fort Worth, Texas 76102.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shall be FirstCash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Texas is 211 East 7th Street, Suite 620, Austin, Texas 78701 and the name of its registered agent at such address is Corporation Service Company d/b/a CSC-Lawyers Incorporating Service Company. The initial mailing address of the Corporation is 1600 West 7th Street, Fort Worth, Texas 76102.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Texas Business Organizations Code (the “TBOC”).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period of duration of the Corporation is perpetual.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100,000,000 consisting of 90,000,000 shares of common stock, par value $0.01 per share (the “Common Stock”), and 10,000,000 shares of preferred stock, par value $0.01 per share (the “Preferred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Preferred Stock of the Corporation may be issued from time to time in one or more classes or series, each of which class or series shall have such voting powers, full or limited, or no voting powers, and such designations, preferences and relative, participating, optional or other special rights, and qualifications, limitations or restrictions thereof, as shall be stated in such resolution or resolutions providing for the issue of such class or series of Preferred Stock as may be adopted from time to time by the board of directors prior to the issuance of any shares thereof pursuant to the authority hereby expressly vested in it, all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consisting of not less than one nor more than 15 directors, the exact number of directors to be determined from time to time by resolution adopted by the board of directors. The directors of the Corporation shall be divided into three classes, designated Class I, Class II and Class III. Each class shall consist, as nearly as possible, of one-third of the total number of directors constituting the entire board of directors, Class I being the class most recently elected for a term expiring at the annual meeting of shareholders to be held in 2029, Class II being the class having a term expiring at the annual meeting of shareholders to be held in 2027, and Class III being the class having a term expiring at the annual meeting of shareholders to be held in 2028. Beginning with the next annual meeting of shareholders,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directors of any class elected to fill a vacancy resulting from an increase shall hold office until the next meeting of shareholders to elect directors of the Corporation, but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 To the fullest extent permitted by the TBOC, any vacancy on the board of directors may be filled by majority vote of the directors then in office, even if less than a quorum, by the sole remaining director, or by a vote of holders of a majority of the outstanding shares entitled to vote in an election of the board of directors. Any director elected to fill a vacancy (other than if such vacancy is the result of an increase in the number of directors) shall hold office for a term that shall coincide with the term of the class to which such director shall have been elected.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directors constituting the initial board of directors is eight and their names and addresses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0" w:type="dxa"/>
            <w:vAlign w:val="bottom"/>
          </w:tcPr>
          <w:p>
            <w:pPr>
              <w:spacing w:after="0"/>
              <w:rPr>
                <w:sz w:val="1"/>
                <w:szCs w:val="1"/>
                <w:color w:val="auto"/>
              </w:rPr>
            </w:pP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Daniel R. Feehan, </w:t>
            </w:r>
            <w:r>
              <w:rPr>
                <w:rFonts w:ascii="Times New Roman" w:cs="Times New Roman" w:eastAsia="Times New Roman" w:hAnsi="Times New Roman"/>
                <w:sz w:val="18"/>
                <w:szCs w:val="18"/>
                <w:i w:val="1"/>
                <w:iCs w:val="1"/>
                <w:color w:val="auto"/>
              </w:rPr>
              <w:t>Chairman</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Rick L. Wessel, </w:t>
            </w:r>
            <w:r>
              <w:rPr>
                <w:rFonts w:ascii="Times New Roman" w:cs="Times New Roman" w:eastAsia="Times New Roman" w:hAnsi="Times New Roman"/>
                <w:sz w:val="18"/>
                <w:szCs w:val="18"/>
                <w:i w:val="1"/>
                <w:iCs w:val="1"/>
                <w:color w:val="auto"/>
              </w:rPr>
              <w:t>Vice Chairman</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Mikel D. Faulkner</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Daniel E. Berce</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Marthea Davis</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Paula K. Garrett</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James H. Graves</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Randel G. Owen</w:t>
            </w: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1600 West 7th Street,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Fort Worth, Texas 76102</w:t>
            </w:r>
          </w:p>
        </w:tc>
        <w:tc>
          <w:tcPr>
            <w:tcW w:w="0" w:type="dxa"/>
            <w:vAlign w:val="bottom"/>
          </w:tcPr>
          <w:p>
            <w:pPr>
              <w:spacing w:after="0"/>
              <w:rPr>
                <w:sz w:val="1"/>
                <w:szCs w:val="1"/>
                <w:color w:val="auto"/>
              </w:rPr>
            </w:pPr>
          </w:p>
        </w:tc>
      </w:tr>
      <w:tr>
        <w:trPr>
          <w:trHeight w:val="648"/>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vacancies and other features of such directorships shall be governed by the terms of this Certificate of Formation or the resolution or resolutions adopted by the board of directors pursuant to Article V hereof, and such directors so elected shall not be divided into classes pursuant to this Article VI, unless expressly provided by such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shares of Preferred Stock then outstanding, any or all of the directors of the Corporation may be removed from office at any time, but only for cause and only by the affirmative vote of the holders of a majority of the outstanding shares of the Corporation then entitled to vote generally in the election of directors, considered for purposes of this Article VI as one class.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Article VI may be amended, altered, repealed or rescinded by the affirmative vote of sixty-six and two-thirds (66 2/3%) of the outstanding stock of the Corporation entitled to vote.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at any annual or special meeting of shareholders may be taken upon the vote of the shareholders at an annual or special meeting duly noticed and called, as provided in the Bylaws of the Corporation or without a meeting, without prior notice and without a vote, if a consent or consents in writing, setting forth the action so taken, shall be signed by all holders of shares entitled to vote on such action. Any such action taken by written consent shall be delivered to the Corporation at its principal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by the terms of any series of Preferred Stock permitting the holders of such series of Preferred Stock to call a special meeting of the holders of such series, special meetings of shareholders of the Corporation may be called only by the board of directors, a committee of the board of directors, the chairman or vice chairman of the board of directors, the chief executive officer, or by the holders of not less than 50% of the Corporation’s then outstanding shares of capital stock entitled to vote at such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the TBOC, as it presently exists or may hereafter be amended from time to time, no director or officer of the Corporation shall be personally liable to the Corporation or its shareholders for monetary damages for an act or omission in the director’s capacity as a director, or in the officer’s capacity as an officer, as applicable.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Any amendment, modification, or repeal of this Article VIII shall not adversely affect any right or protection of a director or officer of the Corporation existing hereunder with respect to any act or omission prior to such amendment, modification or repeal.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TBOC, as it presently exists or may hereafter be amended from time to time, the Corporation is authorized to provide indemnification of (and advancement of expenses to) its directors and officers (and any other persons to which the TBOC permits the Corporation to provide indemnification) through bylaw provisions, agreements with such directors, officers or other persons, vote of shareholders or disinterested directors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Corporation shall be authorized to issue only one class of stock, each outstanding share shall entitle the holder thereof to notice of, and the right to vote at, any meeting of shareholders. Whenever the Corporation shall be authorized to issue more than one class of stock, no outstanding share of any class of stock which is denied voting power under the provisions of the Certificate of Formation shall entitle the holder thereof to the right to vote at any meeting of shareholders, except as the provisions of the TBOC shall otherwise require.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affirmatively elects to be governed by Section 21.419 of the TBOC and any successor provision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furtherance of, and not in limitation of the powers conferred by statute, the board of directors is expressly authorized to adopt, repeal, alter, amend or rescind the Bylaws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to repeal, alter, amend, or rescind any provision contained in this Certificate of Formation, in the manner now or hereafter prescribed by statute, and all rights conferred on shareholders herein are granted subject to this reservation.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rights, if any, of the holders of Preferred Stock as specified in this Certificate of Formation or in any certificate of designation, and further subject to the Bylaws and the provisions of Article VI of this Certificate of Formation, the vote of shareholders holding a majority of the shares of stock entitled to vote on the matter then outstanding shall be sufficient to approve, authorize, adopt, or otherwise cause the Corporation to take, or affirm the Corporation’s taking of, any (i) merger or consolidation of the Corporation with or into any other corporation, (ii) sale, lease, exchange or other disposition of all or substantially all of the assets of the Corporation to or with any other corporation, person or other entity, (iii) dissolution of the Corporation, (iv) amendment of this Certificate of Formation, or (v) any “fundamental action” or “fundamental business transaction” as defined in the TBOC.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ARTICLE XV</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the TBOC and other applicable law, as presently existing or as they may hereafter be in effect from time to time, the Corporation is authorized to designate in its Bylaws such state courts, federal courts and arbitral bodies to serve as the forums and venues for the resolution of specified actions, proceedings and disputes among the Corporation, its shareholders, directors, officers, employees and agents owing a fiduciary duty to the Corporation or the Corporation’s shareholders, and their respective affiliates, and to designate any such court or body as exclusive (a “Designated Tribunal”).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Article XV and the Bylaws is filed in a court or arbitral body other than a Designated Tribunal specified in the Bylaws (a “Foreign Action”), by or in the name of any such shareholder, director, officer, employee or agent, they shall be deemed to have notice of, and have consented to, (a) the exclusive personal jurisdiction of the Designated Tribunal to enforce this Article XV with respect to the Foreign Action and (b) having service of process made upon them in any such action by service upon their counsel in the Foreign Action as their agent. The existence of any prior consent to, or selection of, an alternative forum by the Corporation shall not act as a waiver of the Corporation’s ongoing consent right as set forth in this Article XV and the Bylaws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E0E0E"/>
        </w:rPr>
        <w:t>ANY PERSON OR ENTITY PURCHASING OR OTHERWISE ACQUIRING OR HOLDING ANY INTEREST IN SHARES OF STOCK OF THE CORPORATION SHALL BE DEEMED TO HAVE IRREVOCABLY AND UNCONDITIONALLY WAIVED ANY RIGHT IT MAY HAVE TO A TRIAL BY JURY IN ANY LEGAL ACTION, PROCEEDING, CAUSE OF ACTION OR COUNTERCLAIM ASSERTING AN "INTERNAL ENTITY CLAIM</w:t>
      </w:r>
      <w:r>
        <w:rPr>
          <w:rFonts w:ascii="Times New Roman" w:cs="Times New Roman" w:eastAsia="Times New Roman" w:hAnsi="Times New Roman"/>
          <w:sz w:val="18"/>
          <w:szCs w:val="18"/>
          <w:color w:val="2B2B2B"/>
        </w:rPr>
        <w:t>"</w:t>
      </w:r>
      <w:r>
        <w:rPr>
          <w:rFonts w:ascii="Times New Roman" w:cs="Times New Roman" w:eastAsia="Times New Roman" w:hAnsi="Times New Roman"/>
          <w:sz w:val="18"/>
          <w:szCs w:val="18"/>
          <w:color w:val="0E0E0E"/>
        </w:rPr>
        <w:t xml:space="preserve"> AS THAT TERM IS DEFINED IN SECTION 2.115 OF THE TBOC</w:t>
      </w:r>
      <w:r>
        <w:rPr>
          <w:rFonts w:ascii="Times New Roman" w:cs="Times New Roman" w:eastAsia="Times New Roman" w:hAnsi="Times New Roman"/>
          <w:sz w:val="18"/>
          <w:szCs w:val="18"/>
          <w:color w:val="2B2B2B"/>
        </w:rPr>
        <w:t>,</w:t>
      </w:r>
      <w:r>
        <w:rPr>
          <w:rFonts w:ascii="Times New Roman" w:cs="Times New Roman" w:eastAsia="Times New Roman" w:hAnsi="Times New Roman"/>
          <w:sz w:val="18"/>
          <w:szCs w:val="18"/>
          <w:color w:val="0E0E0E"/>
        </w:rPr>
        <w:t xml:space="preserve"> AND TO THE FULLEST EXTENT PERMITTED BY APPLICABLE LAW, ANY OTHER LEGAL ACTION, PROCEEDING, CAUSE OF ACTION OR COUNTERCLAIM WITHIN THE SCOPE OF THIS ARTICLE XIII IN VIEW OF, AMONG OTHER CONSIDERATIONS, THE FACT THAT FOR THE ENTIRE HISTORY OF THE CORPORATION AS A DELAWARE CORPORATION PRIOR TO ITS CONVERSION TO A TEXAS CORPORATION, TRIAL BY JURY WAS NOT AVAILABLE TO PERSONS OR ENTITIES PURCHASING OR OTHERWISE ACQUIRING OR HOLDING ANY INTEREST IN SHARES OF STOCK OF THE CORPORATION UNDER THE LAWS OF DELAWARE.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firstLine="648"/>
        <w:spacing w:after="0" w:line="292" w:lineRule="auto"/>
        <w:rPr>
          <w:sz w:val="20"/>
          <w:szCs w:val="20"/>
          <w:color w:val="auto"/>
        </w:rPr>
      </w:pPr>
      <w:r>
        <w:rPr>
          <w:rFonts w:ascii="Times New Roman" w:cs="Times New Roman" w:eastAsia="Times New Roman" w:hAnsi="Times New Roman"/>
          <w:sz w:val="18"/>
          <w:szCs w:val="18"/>
          <w:color w:val="auto"/>
        </w:rPr>
        <w:t>IN WITNESS WHEREOF, the undersigned Texas corporation has caused this Certificate of Formation to be signed by its Chief Executive Officer this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FIRSTCASH HOLDINGS, INC.</w:t>
      </w:r>
      <w:r>
        <w:rPr>
          <w:rFonts w:ascii="Times New Roman" w:cs="Times New Roman" w:eastAsia="Times New Roman" w:hAnsi="Times New Roman"/>
          <w:sz w:val="18"/>
          <w:szCs w:val="18"/>
          <w:color w:val="auto"/>
        </w:rPr>
        <w:t>, a Texas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Rick L.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RICK L. WESSEL,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Texas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Unless the context clearly requires otherwise, in these Bylaws: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means the board of directors of the Corporation.</w:t>
      </w:r>
    </w:p>
    <w:p>
      <w:pPr>
        <w:spacing w:after="0" w:line="225"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means these bylaws as adopted by the Board and includes amendments subsequently adopted by the Board or by the Shareholders.</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“Certificate of Formation”</w:t>
      </w:r>
      <w:r>
        <w:rPr>
          <w:rFonts w:ascii="Times New Roman" w:cs="Times New Roman" w:eastAsia="Times New Roman" w:hAnsi="Times New Roman"/>
          <w:sz w:val="18"/>
          <w:szCs w:val="18"/>
          <w:color w:val="auto"/>
        </w:rPr>
        <w:t xml:space="preserve"> means the Certificate of Formation of FirstCash Holdings, Inc. as filed with the Secretary of State of the State of Texas and includes all amendments thereto and restatements thereof subsequently filed.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xml:space="preserve"> means FirstCash Holdings,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refers to sections of these Bylaws.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means the shareholders of the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“TBOC”</w:t>
      </w:r>
      <w:r>
        <w:rPr>
          <w:rFonts w:ascii="Times New Roman" w:cs="Times New Roman" w:eastAsia="Times New Roman" w:hAnsi="Times New Roman"/>
          <w:sz w:val="18"/>
          <w:szCs w:val="18"/>
          <w:color w:val="auto"/>
        </w:rPr>
        <w:t xml:space="preserve"> means the Texas Business Organizations Code.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Offices</w:t>
      </w:r>
      <w:r>
        <w:rPr>
          <w:rFonts w:ascii="Times New Roman" w:cs="Times New Roman" w:eastAsia="Times New Roman" w:hAnsi="Times New Roman"/>
          <w:sz w:val="17"/>
          <w:szCs w:val="17"/>
          <w:color w:val="auto"/>
        </w:rPr>
        <w:t>. The title of an office refers to the person or persons who at any given time perform the duties of that particular office for 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Principal Office</w:t>
      </w:r>
      <w:r>
        <w:rPr>
          <w:rFonts w:ascii="Times New Roman" w:cs="Times New Roman" w:eastAsia="Times New Roman" w:hAnsi="Times New Roman"/>
          <w:sz w:val="17"/>
          <w:szCs w:val="17"/>
          <w:color w:val="auto"/>
        </w:rPr>
        <w:t>. The Corporation may locate its principal office within or without the state of formation as the Board may determine.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law to be maintained in the state of formation may be, but need not be,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same as the principal place of business of the Corporation. The Board may change the address of the registered office from time to time.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offices at such other places, either within or without the state of formation, as the Board may designate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as the business of the Corporation may require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SHAREHOLDERS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Shareholders of the Corporation shall hold their annual meetings for the purpose of electing directors and 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transaction of such other proper business as may come before such meetings at such time, date and place as the Board shall determine by resolution.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Board, the Chairman of the Board, the Vice Chairman, the Chief Executive Officer, the President, or a committee of the Board duly designated and whose powers and authority include the power to call meetings may call special meetings of the Shareholders of the Corporation at any time for any purpose or purposes. As set forth in the Certificate of Formation, special meetings of the Shareholders shall also be called by the Secretary on the written request of the holders of not less than 50% of the Corporation’s then outstanding shares of capital stock entitled to vote at such meeting (the “Requisite Percentage”), which request must comply with this Section 3.2. (such request, a “Special Meeting Request”). Special meetings of the Shareholders of the Corporation may not be called by any other Person or Persons. The only business which may be conducted at a special meeting, other than procedural matters and matters relating to the conduct of the meeting, shall be the matter or matters described in the notice of the meeting.</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To be in proper written form, a Special Meeting Request must be in writing, signed and dated by each Shareholder of record submitting the Special Meeting Request and each beneficial owner, if any, on whose behalf the Special Meeting Request is being made, or such shareholder’s or beneficial owner’s duly authorized agent (each, a “</w:t>
      </w:r>
      <w:r>
        <w:rPr>
          <w:rFonts w:ascii="Times New Roman" w:cs="Times New Roman" w:eastAsia="Times New Roman" w:hAnsi="Times New Roman"/>
          <w:sz w:val="18"/>
          <w:szCs w:val="18"/>
          <w:u w:val="single" w:color="auto"/>
          <w:color w:val="auto"/>
        </w:rPr>
        <w:t>Requesting Shareholder</w:t>
      </w:r>
      <w:r>
        <w:rPr>
          <w:rFonts w:ascii="Times New Roman" w:cs="Times New Roman" w:eastAsia="Times New Roman" w:hAnsi="Times New Roman"/>
          <w:sz w:val="18"/>
          <w:szCs w:val="18"/>
          <w:color w:val="auto"/>
        </w:rPr>
        <w:t>”); (ii) be delivered in person or by registered mail, postage prepaid, return receipt requested, or courier service, postage prepaid, to the Secretary of the Corporation at the principal executive offices of the Corporation; (iii) specify in reasonable detail the specific purpose(s) of and the business proposed to be conducted at the special meeting and the reasons the Requesting Shareholder is proposing such business; (iv) suggest a date for the special meeting, which date shall be no fewer than 30 and no more than 120 days from the date on which the Special Meeting Request is delivered to the Secretary of the Corporation; and (v) contain the following information:</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as to (A) each Requesting Shareholder and (B) the business or nomination desired to be brought before the special meeting, the information that would be set forth in a notice provided under Section 3.5 at an annual meeting of Shareholders (substituting “Requesting Shareholder” in all cases where “Proponent” appears is in Section 3.5, as applicable);</w:t>
      </w:r>
    </w:p>
    <w:p>
      <w:pPr>
        <w:spacing w:after="0" w:line="176"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a representation that a representative of the Requesting Shareholders intends to appear in person at the special meeting to present the proposal(s) or business to be brought before the special meeting;</w:t>
      </w:r>
    </w:p>
    <w:p>
      <w:pPr>
        <w:spacing w:after="0" w:line="162"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documentary evidence that the Requesting Shareholders had ownership of at least the Requisite Percentage of the shares of common stock issued and outstanding and entitled to vote at such meeting, based upon the Corporation’s most recent public report of the number of issued and outstanding shares, as of the date of delivery of the Special Meeting Request to the Secretary;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Requesting Stockholders are not the beneficial owners of the shares representing the Requisite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to be valid, the Special Meeting Request must also include documentary evidence (or, if not simultaneously provided with the Special Meeting Request, such documentary evidence must be delivered to the Secretary within ten days after the date of delivery of the Special Meeting Request to the Secretary) that the beneficial owners on whose behalf the Special Meeting Request is made had, together with any Requesting Stockholders who are beneficial owners, stock ownership of the Requisite Percentage as of the date of delivery of such Special Meeting Request to the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an agreement by the Requesting Shareholders to (A) notify the Corporation promptly in the event of any disposition prior to the time of the special meeting of any shares included within any Requesting Shareholder's stock ownership as of the date on which the Special Meeting Request was delivered to the Secretary, (B) notify the Corporation promptly in the event of any material change prior to the time of the special meeting in any Requesting Shareholder's stock ownership, (C) timely provide to the Corporation any updates or supplements to the information provided in the Special Meeting Request at the times required by Section 3.5(c)(iii) of these Bylaws so that the information provided or required to be provided therein shall be true and correct as of the record date for the special meeting and (D) promptly provide any other information reasonably requested by the Corporation.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Special meetings of Shareholders shall be held at such date, time and location as determined by the Board of Directors; provided, however, that the date of any such special meeting shall be not more than one hundred twenty (120) days after the Special Meeting Request is received by the Secretary of the corporation. Subject to the foregoing provisions of this Section 3.2, the record date for the special meeting of Shareholders shall be fixed in accordance with Section 3.12 below, and the Board of Directors shall provide notice of the special meeting of Shareholders in accordance with Section 3.4 below.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the foregoing provisions of this Section 3.2, a special meeting requested by Shareholders shall not be called or held if: (i) the Special Meeting Request does not comply with this Section 3.2, or (ii) the request relates to an item of business that is not a proper subject for Shareholder action under applicable law, was made in a manner that involved a violation of applicable law, or otherwise does not comply with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No business shall be presented by a Shareholder at a special meeting of Shareholders except business described in the Special Meeting Request; provided, however, that nothing herein shall prohibit the Board of Directors from submitting additional matters to Shareholders at any special meeting. If the presiding person of a special meeting determines that business was not properly brought before the special meeting in accordance with these Bylaws, the presiding person shall declare to the meeting that the business was not properly brought before the meeting and such business shall not be transacted.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In determining whether a special meeting of Shareholders has been requested by the holders of record of the Requisite Percentage, multiple Special Meeting Requests delivered to the Secretary will be considered together only if (i) each such request identifies substantially the same business to be brought before the special meeting (as determined in good faith by the Board of Directors), and (ii) such requests have been dated and delivered to the Secretary within sixty (60) days of the Requested Record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Any Shareholder may revoke a request for a special meeting at any time prior to the special meeting of Shareholders by written revocation delivered to the Secretary at the principal executive offices of the corporation. If, at any time after receipt by the Secretary of a proper request for a special meeting of Shareholders, there are no longer valid requests from Shareholders holding in the aggregate at least the Requisite Percentage, whether because of revoked requests, transfers of capital stock or otherwise, the Board of Directors, in its discretion, may cancel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only business which may be conducted at a special meeting, other than procedural matters and matters relating to the conduct of the meeting, shall be the matter or matters described in the notice of the meeting.</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Shareholders shall hold all meetings at such places, within or without the State of Texas and including by means of remote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communication as authorized by the TBOC, as the Board or a committee of the Board shall specify in the notice for such meetings.</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required by law, the Board, Secretary, or a committee of the Board shall give notice of each meeting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Shareholders, whether annual or special, not less than 10 nor more than 60 days before the date of the meeting. The Board, Secretary, or a committee of the Board shall deliver a notice to each Shareholder entitled to vote at such meeting by delivering a typewritten or printed notice thereof to each Shareholder personally, or by depositing such notice in the United States mail, in a postage prepaid envelope, directed to each Shareholder at its address as it appears on the records of the Corporation, or by transmitting a notice thereof to each Shareholder at such address by telegraph, telecopy, cable, wireless, or, upon consent of the Shareholder that has not been revoked, by an electronic transmission to any address or number of the Shareholder at which the Shareholder receives electronic transmissions. If mailed, notice is given on the date deposited in the United States mail, postage prepaid, directed to the Shareholder at its address as it appears on the records of the Corporation. An affidavit of the Secretary or an Assistant Secretary or of the transfer agent of the Corporation that the Shareholder has given notice shall constitute, in the absence of fraud, prima facie evidence of the facts stated therein.</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Every notice of a meeting of the Shareholders shall state: (a) the place, date and hour of the meeting; (b) the means of remote communication, if any, by which Shareholders and proxy holders may be deemed to be present in person and may vote at the meeting,</w:t>
      </w: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how to access the list of Shareholders entitled to vote at the meeting if the meeting is by means of remote communication; and</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or purposes of the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Shareholder Proposals and Nominations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No proposal for a vote at a meeting of the Shareholders (other than a proposal that appears in the Corporation’s proxy statement after compliance with the procedures set forth in Securities and Exchange Commission Rule 14a-8 or any successor provision) shall be submitted by a Shareholder (a “Shareholder Proposal”) to the Shareholders unless the Shareholder submitting such proposal (the “Proponent”) shall have filed with the President or Secretary a written notice setting forth with particularity:</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the names and business addresses of the Proponent and all natural persons, corporations, partnerships, limited liability companies, business trusts, trusts, associations, organizations, estates, government or governmental subdivisions or agencies, or other legal entities (collectively, a “Person”) acting in concert with the Proponent, including any beneficial owner on whose behalf the proposal is being made;</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name and address of the Proponent and the Persons identified in clause (i), if any, as they appear on the Corporation’s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the class and number of shares of the Corporation which are, directly or indirectly, beneficially owned by the Proponent and by each Person identified in clause (i);</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(iv)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Proponent;</w:t>
      </w:r>
    </w:p>
    <w:p>
      <w:pPr>
        <w:spacing w:after="0" w:line="180"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(v)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 “Derivative Instrument”)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directly or indirectly owned beneficially by such Proponent and each Person identified in clause (i), if any, and any other direct or indirect opportunity to profit or share in any profit derived from any increase or decrease in the value of shares of the Corporation;</w:t>
      </w:r>
    </w:p>
    <w:p>
      <w:pPr>
        <w:spacing w:after="0" w:line="18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          a description of any proxy, contract, arrangement, understanding, or relationship pursuant to which such Proponent and each Person identified in clause (i), if any, has a right to vote any shares of any security of the Corporation;</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(vii)         a description of any short interest in any security of the Corporation held by the Proponent and each Person identified in clause (i), if any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(viii)        a description of any rights to dividends on the shares of the Corporation owned beneficially by such Proponent and each Person identified in clause (i), if any, that are separated or separable from the underlying shares of the Corporation;</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(ix)           a description of any proportionate interest in shares of the Corporation or Derivative Instruments held, directly or indirectly, by a general or limited partnership in which such Proponent and such Person identified in clause (i), if any, is a general partner or, directly or indirectly, beneficially owns an interest in a general partner;</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            a description of any performance-related fees (other than an asset-based fee) that such Proponent and such Person identified in clause (i), if any, is entitled to based on any increase or decrease in the value of shares of the Corporation or Derivative Instruments, if any; and</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(xi)           such other information as the Board reasonably determines is necessary or appropriate to enable the Board and Shareholders to consider the Shareholder Proposal.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such information (A) is to be provided as of the date of such notice, including, without limitation, any such interests held by members of the immediate family (sharing the same household) of such Proponent and such Person identified in clause (i), if any, and (B) shall be supplemented by such Proponent and such Person identified in clause (i), if any, by written notice to the President or the Secretary not later than ten (10) days after the record date for the meeting to disclose such ownership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7" w:name="page48"/>
    <w:bookmarkEnd w:id="47"/>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Such notice also shall include a representation (A) that such Proponent is a holder of record of capital stock of the Corporation entitled to vote at such meeting, (B) that such Proponent intends to appear in person or by proxy at such meeting to bring such business before the meeting,</w:t>
      </w:r>
    </w:p>
    <w:p>
      <w:pPr>
        <w:jc w:val="both"/>
        <w:ind w:left="4" w:hanging="4"/>
        <w:spacing w:after="0" w:line="252" w:lineRule="auto"/>
        <w:tabs>
          <w:tab w:leader="none" w:pos="3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Proponent will notify the Corporation in writing of the number of shares of capital stock of the Corporation owned of record and beneficially by such Proponent and such Person identified in clause 3.5(a)(i), if any, as of the record date for the meeting not later than ten (10) days after the record date for the meeting to disclose such matters as of the record date, and (D) as to whether such Proponent and such Person identified in clause 3.5(a)(i), if any, intends or is part of a group which intends (1) to deliver a proxy statement and/or form of proxy to holders of at least the percentage of the Corporation’s outstanding capital stock required to adopt or approve the proposal and/or (2) otherwise to solicit proxies from Shareholders in support of such proposal.</w:t>
      </w:r>
    </w:p>
    <w:p>
      <w:pPr>
        <w:spacing w:after="0" w:line="190"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(b)            If the Proponent does not appear or send a qualified representative to present the Shareholder Proposal at the relevant meeting, the Corporation need not present such proposal for a vote at such meeting, notwithstanding that proxies in respect of such vote may have been received by the Corporation. The presiding officer or director at any Shareholders’ meeting may determine that any Shareholder Proposal was not made in accordance with the procedures prescribed in these Bylaws or is otherwise not in accordance with law, and if it is so determined, such officer or director shall so declare at the meeting and the Shareholder Proposal shall be disregarded.</w:t>
      </w:r>
    </w:p>
    <w:p>
      <w:pPr>
        <w:spacing w:after="0" w:line="183"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(c)            Only individuals who are selected and recommended by the Board or the committee of the Board designated to make nominations, or who are nominated by Shareholders in accordance with this Section 3.5, shall be eligible for election, or qualified to serve, as directors. Nominations of individuals for election to the Board at any annual meeting or any special meeting of Shareholders at which directors are to be elected may be made by any Shareholder entitled to vote for the election of directors at that meeting by compliance with the procedures set forth in this Section 3.5. Nominations by Shareholders shall be made by written notice (a “Nomination Notice”) filed with the President or Secretary, which shall set forth:</w:t>
      </w:r>
    </w:p>
    <w:p>
      <w:pPr>
        <w:spacing w:after="0" w:line="187" w:lineRule="exact"/>
        <w:rPr>
          <w:sz w:val="20"/>
          <w:szCs w:val="20"/>
          <w:color w:val="auto"/>
        </w:rPr>
      </w:pPr>
    </w:p>
    <w:p>
      <w:pPr>
        <w:jc w:val="both"/>
        <w:ind w:left="644" w:firstLine="648"/>
        <w:spacing w:after="0" w:line="252" w:lineRule="auto"/>
        <w:rPr>
          <w:sz w:val="20"/>
          <w:szCs w:val="20"/>
          <w:color w:val="auto"/>
        </w:rPr>
      </w:pPr>
      <w:r>
        <w:rPr>
          <w:rFonts w:ascii="Times New Roman" w:cs="Times New Roman" w:eastAsia="Times New Roman" w:hAnsi="Times New Roman"/>
          <w:sz w:val="18"/>
          <w:szCs w:val="18"/>
          <w:color w:val="auto"/>
        </w:rPr>
        <w:t>(i)            As to the Shareholder and the beneficial owner, if any, on whose behalf a nomination is made (A) the name and record address of such Shareholder, as they appear on the Corporation’s books, and of such beneficial owner, if any, (B) the class or series and number of shares of capital stock of the Corporation which are, directly or indirectly, owned beneficially or of record by such Shareholder and such beneficial owner, if any, (C) a description of any Derivative Instrument, directly or indirectly owned beneficially by such Shareholder and such beneficial owner, if any, and any other direct or indirect opportunity to profit or share in any profit derived from any increase or decrease in the value of shares of the Corporation, (D) a description of any proxy, contract, arrangement, understanding, or relationship pursuant to which such Shareholder and such beneficial owner, if any, has a right to vote any shares of any security of the Corporation, (E) any short interest in any security of the Corporation held by the Shareholder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by such Shareholder and such beneficial owner, if any, that are separated or separable from the underlying shares of the Corporation, (G) any proportionate interest in shares of the Corporation or Derivative Instruments held, directly or indirectly, by a general or limited partnership in which such Shareholder and such beneficial owner, if any, is a general partner or, directly or indirectly, beneficially owns an interest in a general partner, (H) any performance-related fees (other than an asset-based fee) that such Shareholder and such beneficial owner, if any, is entitled to based on any increase or decrease in the value of shares of the Corporation or Derivative Instruments, if any, all such information to be provided as of the date of such notice, including, without limitation, any such interests held by members of such Shareholder’s and such beneficial owner’s, if any, immediate family sharing the same household, and (I) all other information relating to such Shareholder and such beneficial owner, if any, that would be required to be disclosed, whether in a proxy statement, other filings required to be made in connection with solicitations of proxies for election of directors in a contested election, or otherwise, in each case pursuant to Section 14 of the of the Securities Exchange Act of 1934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8" w:name="page49"/>
    <w:bookmarkEnd w:id="48"/>
    <w:p>
      <w:pPr>
        <w:ind w:left="840"/>
        <w:spacing w:after="0"/>
        <w:rPr>
          <w:sz w:val="20"/>
          <w:szCs w:val="20"/>
          <w:color w:val="auto"/>
        </w:rPr>
      </w:pPr>
      <w:r>
        <w:rPr>
          <w:rFonts w:ascii="Times New Roman" w:cs="Times New Roman" w:eastAsia="Times New Roman" w:hAnsi="Times New Roman"/>
          <w:sz w:val="17"/>
          <w:szCs w:val="17"/>
          <w:color w:val="auto"/>
        </w:rPr>
        <w:t>(ii)           As to each individual whom the Shareholder proposes to nominate for election or reelection as a director at such meeting</w:t>
      </w:r>
    </w:p>
    <w:p>
      <w:pPr>
        <w:spacing w:after="0" w:line="39" w:lineRule="exact"/>
        <w:rPr>
          <w:sz w:val="20"/>
          <w:szCs w:val="20"/>
          <w:color w:val="auto"/>
        </w:rPr>
      </w:pPr>
    </w:p>
    <w:p>
      <w:pPr>
        <w:jc w:val="both"/>
        <w:ind w:left="180" w:firstLine="4"/>
        <w:spacing w:after="0" w:line="251" w:lineRule="auto"/>
        <w:tabs>
          <w:tab w:leader="none" w:pos="4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individual that would be required to be disclosed, whether in a proxy statement, other filings required to be made in connection with solicitations of proxies for election of directors in a contested election, or otherwise, in each case pursuant to Section 14 of the Exchange Act and the rules and regulations promulgated thereunder, (B) such individual’s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such Shareholder and beneficial owner, if any, and their respective affiliates and associates, or any other Person or Persons (including their names) acting in concert therewith, on the one hand, and each proposed nominee, and his or her respective affiliates and associates, or any other Person or Persons (including their names)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(D) any information that such Person would be required to disclose pursuant to clause (i) of this Section 3.5(c) if such Person were a Shareholder making a nomination, (E) an undertaking from such nominee to notify the Corporation in writing of any change in the information called for by the foregoing clauses (A), (B), (C) and (D) as of the record date for such meeting, by notice received by the President or Secretary at the principal executive offices of the Corporation not later than the tenth (10th) day following such record date, and (F) a completed and signed questionnaire, representation and agreement required by Section 3.5(d);</w:t>
      </w:r>
    </w:p>
    <w:p>
      <w:pPr>
        <w:spacing w:after="0" w:line="19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(iii)          an undertaking by the Shareholder and beneficial owner, if any, to notify the Corporation in writing of any change in the information called for by clauses (i) and (ii) as of the record date for such meeting, by notice received by the President or Secretary at the principal executive offices of the Corporation not later than the tenth (10th) day following such record date; and</w:t>
      </w:r>
    </w:p>
    <w:p>
      <w:pPr>
        <w:spacing w:after="0" w:line="176"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(iv)          a representation (A) that the Shareholder is a holder of record of stock of the Corporation entitled to vote at such meeting and intends to appear in person or by proxy at the meeting to propose such business or nomination and (B) whether the Shareholder or the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or votes from Shareholders in support of such proposal or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419735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(d)            To be eligible to be a nominee for election or reelection as a director of the Corporation, an individual must deliver (in accordance with the time periods prescribed for delivery of a Nomination Notice under Section 3.5(g)) to the Secretary at the principal executive offices of the Corporation a written questionnaire with respect to the background and qualification of such individual and the background of any other Person on whose behalf the nomination is being made (which questionnaire shall be provided by the Secretary upon written request) and a written representation and agreement (in the form provided by the Secretary upon written request), that such individual (i) is not and will not become a party to (x) any agreement, arrangement, or understanding with, and has not given any commitment or assurance to, any Person or entity as to how such Individual, if elected as a director of the Corporation, will act or vote on any issue or question or issues or questions generally (a “Voting Commitment”) that has not been disclosed to the Corporation or (y) any Voting Commitment that could limit or interfere with such individual’s ability to comply, if elected as a director of the Corporation, with such individual’s fiduciary duties under applicable law;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therein; and (iii) in the nominee’s individual capacity and on behalf of any Person on whose behalf the nomination is being made, would be in compliance, if the individual is elected as a director of the Corporation, and will comply with all applicable law and with the Corporation’s Corporate Governance Guidelines and Code of Business Conduct and Ethics applicable to members of the Board, as well as all other applicable publicly disclosed corporate governance, ethics, conflict of interest, confidentiality and stock ownership and trading policies and guidelines of the Corporation.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The Corporation may also, as a condition of any such nomination being deemed properly brought before a meeting, require any proposed nominee to furnish (i) any information required pursuant to any undertaking delivered pursuant to Section 3.5(c) and (ii) such other information as may reasonably be required by the Corporation to determine the eligibility of such proposed nominee to serve as an independent director of the Corporation (consistent with the rules of the Securities and Exchange Commission and with any director independence standards set forth in the Corporation’s Corporate Governance Guidelines) or that could be material to a reasonable Shareholder’s understanding of the independence, or lack thereof, of such nominee.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If the nominating Shareholder does not appear or send a qualified representative to present the nomination proposal at the relevant meeting, the Corporation need not present such proposal for a vote at such meeting, notwithstanding that proxies in respect of such vote may have been received by the Corporation. If the presiding officer or director at any Shareholders’ meeting determines that a nomination was not made in accordance with the procedures prescribed by these Bylaws, he or she shall so declare to the meeting and the defective nomination shall be disregarded. A Shareholder seeking to nominate an individual to serve as a director must also comply with all applicable requirements of the Exchange Act, and the rules and regulations thereunder with respect to the matters set forth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422275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(g)            If a Shareholder Proposal or Nomination Notice is to be submitted at an annual Shareholders’ meeting, it shall be delivered to, or mailed and received by, the President or Secretary at the principal executive office of the Corporation no later than the close of business on the ninetieth (90th) day nor earlier than the close of business on the one hundred twentieth (120th) day prior to the anniversary of the date on which the Corporation filed its definitive proxy materials (regardless of whether or not thereafter revised or supplemented) with the Securities and Exchange Commission for the prior year’s annual meeting of Shareholders; provided, however, that in the event that the date of the annual meeting is advanced by more than thirty (30) days or delayed (other than as a result of adjournment) by more than sixty (60) days from the anniversary of the previous year’s annual meeting, a Shareholder Proposal or Nomination Notice must be so received no later than the close of business on the later of the ninetieth (90th) day prior to such annual meeting or the tenth (10th) day following the day on which public announcement of the date of such meeting is first made. Subject to Section 3.2 as to matters that may be acted upon at a special meeting of the Shareholders, if the Board has determined that directors are to be elected at a special meeting, and one or more director elections are included in the Corporation’s notice of meeting, in order to be timely, any Nomination Notice submitted for such special meeting of the Shareholders must be delivered to, or mailed and received by, the Secretary of the Corporation at the principal executive office of the Corporation not more than 120 days prior to the date of the meeting and not later than the close of business on the later of the 90th day prior to the meeting or the 10th day following the last to occur of (i) the day on which public disclosure of the date of such special meeting was first made by the Corporation and</w:t>
      </w:r>
    </w:p>
    <w:p>
      <w:pPr>
        <w:spacing w:after="0" w:line="12" w:lineRule="exact"/>
        <w:rPr>
          <w:sz w:val="20"/>
          <w:szCs w:val="20"/>
          <w:color w:val="auto"/>
        </w:rPr>
      </w:pPr>
    </w:p>
    <w:p>
      <w:pPr>
        <w:jc w:val="both"/>
        <w:ind w:left="4" w:hanging="4"/>
        <w:spacing w:after="0" w:line="251"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day on which public disclosure of the nominees proposed by the Board to be elected at such meeting was first made by the Corporation. Notwithstanding anything in the forgoing to the contrary, in the event that the number of directors to be elected to the Board at the annual meeting of Shareholders is increased effective after the time period for which nominations would otherwise be due for such annual meeting, and there is no public disclosure by the Corporation naming all of the nominees for the additional directorships at least 100 days prior to the first anniversary of the date on which the Corporation filed its definitive proxy materials (regardless of whether or not thereafter revised or supplemented) with the Securities and Exchange Commission for the preceding year’s annual meeting, a Shareholder’s notice required by this Section 3.5 shall also be considered timely, but only with respect to nominees for any new positions created by such increase, if it shall be delivered to the President or Secretary at the principal executive offices of the Corporation not later than the close of business on the 10th day following the day on which such public disclosure is first made by the Corporation. In no event shall the adjournment or postponement of an annual or special meeting (or any public announcement thereof) commence a new time period (or extend any time period) for the giving of a Shareholder’s notice as described above. For purposes of this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public disclosure” or “public announcement” shall mean disclosure in a Current Report on Form 8-K (or any successor form), in another public filing with the Securities and Exchange Commission, or in a press release distributed through a widely circulated news or wire service, such as Dow Jones, Bloomberg, Business Wire, GlobeNewswire or PR Newswire.</w:t>
      </w:r>
    </w:p>
    <w:p>
      <w:pPr>
        <w:spacing w:after="0" w:line="192" w:lineRule="exact"/>
        <w:rPr>
          <w:sz w:val="20"/>
          <w:szCs w:val="20"/>
          <w:color w:val="auto"/>
        </w:rPr>
      </w:pPr>
    </w:p>
    <w:p>
      <w:pPr>
        <w:jc w:val="both"/>
        <w:ind w:left="4" w:hanging="647"/>
        <w:spacing w:after="0" w:line="256" w:lineRule="auto"/>
        <w:rPr>
          <w:sz w:val="20"/>
          <w:szCs w:val="20"/>
          <w:color w:val="auto"/>
        </w:rPr>
      </w:pPr>
      <w:r>
        <w:rPr>
          <w:rFonts w:ascii="Times New Roman" w:cs="Times New Roman" w:eastAsia="Times New Roman" w:hAnsi="Times New Roman"/>
          <w:sz w:val="18"/>
          <w:szCs w:val="18"/>
          <w:color w:val="auto"/>
        </w:rPr>
        <w:t>3.6</w:t>
      </w:r>
      <w:r>
        <w:rPr>
          <w:sz w:val="20"/>
          <w:szCs w:val="20"/>
          <w:color w:val="auto"/>
        </w:rPr>
        <w:t xml:space="preserve">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these Bylaws require written notice, a written waiver thereof, signed by the Person entitled to notice, whether before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after the time stated therein, shall constitute the equivalent of notice. Attendance of a Person at any meeting shall constitute a waiver of notice of such meeting, except when the Person attends the meeting for the express purpose of objecting, at the beginning of the meeting, to the transaction of any business because the meeting is not lawfully called or convened. No written waiver of notice need specify either the business to be transacted at, or the purpose or purposes of any regular or special meeting of the Shareholders, directors or members of a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1" w:name="page52"/>
    <w:bookmarkEnd w:id="51"/>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3.7</w:t>
      </w:r>
      <w:r>
        <w:rPr>
          <w:sz w:val="20"/>
          <w:szCs w:val="20"/>
          <w:color w:val="auto"/>
        </w:rPr>
        <w:t xml:space="preserve"> </w:t>
      </w:r>
      <w:r>
        <w:rPr>
          <w:rFonts w:ascii="Times New Roman" w:cs="Times New Roman" w:eastAsia="Times New Roman" w:hAnsi="Times New Roman"/>
          <w:sz w:val="18"/>
          <w:szCs w:val="18"/>
          <w:u w:val="single" w:color="auto"/>
          <w:color w:val="auto"/>
        </w:rPr>
        <w:t>Adjournment of Meeting</w:t>
      </w:r>
      <w:r>
        <w:rPr>
          <w:rFonts w:ascii="Times New Roman" w:cs="Times New Roman" w:eastAsia="Times New Roman" w:hAnsi="Times New Roman"/>
          <w:sz w:val="18"/>
          <w:szCs w:val="18"/>
          <w:color w:val="auto"/>
        </w:rPr>
        <w:t>. Any meeting of the Shareholders, whether or not a quorum is present, may be adjourned or recessed from time to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some other time by the chairman of the meeting. When the chairman of the meeting or the Shareholders adjourn a meeting to another time or place, notice need not be given of the adjourned meeting if the time and place thereof are announced at the meeting at which the adjournment is taken. At the adjourned meeting, the Shareholders may transact any business which they may have transacted at the original meeting. If the adjournment is for more than 30 days or, if after the adjournment, the Board or a committee of the Board fixes a new record date for the adjourned meeting, the Board or a committee of the Board shall give notice of the adjourned meeting to each Shareholder of record entitled to vote at the meeting.</w:t>
      </w:r>
    </w:p>
    <w:p>
      <w:pPr>
        <w:spacing w:after="0" w:line="189"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3.8</w:t>
      </w:r>
      <w:r>
        <w:rPr>
          <w:sz w:val="20"/>
          <w:szCs w:val="20"/>
          <w:color w:val="auto"/>
        </w:rPr>
        <w:t xml:space="preserve">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the holders of a majority of all of the shares of the stock entitled to vote at the meeting, present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 or by proxy, shall constitute a quorum for all purposes at any meeting of the Shareholders. In the absence of a quorum at any meeting or any adjournment thereof, the holders of a majority of the shares of stock entitled to vote who are present, in person or by proxy, may adjourn such meeting to another place, date or time. If the chairman of the meeting gives notice of any adjourned special meeting of Shareholders to all Shareholders entitled to vote thereat, stating that the minimum percentage of Shareholders for a quorum as provided by Texas law shall constitute a quorum, then, except as otherwise required by law, that percentage at such adjourned meeting shall constitute a quorum and a majority of the votes cast at such meeting shall determine all matters.</w:t>
      </w:r>
    </w:p>
    <w:p>
      <w:pPr>
        <w:spacing w:after="0" w:line="189" w:lineRule="exact"/>
        <w:rPr>
          <w:sz w:val="20"/>
          <w:szCs w:val="20"/>
          <w:color w:val="auto"/>
        </w:rPr>
      </w:pPr>
    </w:p>
    <w:p>
      <w:pPr>
        <w:jc w:val="both"/>
        <w:ind w:right="20" w:hanging="647"/>
        <w:spacing w:after="0" w:line="266" w:lineRule="auto"/>
        <w:rPr>
          <w:sz w:val="20"/>
          <w:szCs w:val="20"/>
          <w:color w:val="auto"/>
        </w:rPr>
      </w:pPr>
      <w:r>
        <w:rPr>
          <w:rFonts w:ascii="Times New Roman" w:cs="Times New Roman" w:eastAsia="Times New Roman" w:hAnsi="Times New Roman"/>
          <w:sz w:val="18"/>
          <w:szCs w:val="18"/>
          <w:color w:val="auto"/>
        </w:rPr>
        <w:t>3.9</w:t>
      </w:r>
      <w:r>
        <w:rPr>
          <w:sz w:val="20"/>
          <w:szCs w:val="20"/>
          <w:color w:val="auto"/>
        </w:rPr>
        <w:t xml:space="preserve">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person as the Board may have designated or, in the absence of such a person, the highest ranking officer of the Corporation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who is present, shall call to order any meeting of the Shareholders, determine the presence of a quorum, and act as chairman of the meeting. In the absence of the Secretary or an Assistant Secretary of the Corporation, the chairman shall appoint someone to act as the secretary of the meeting.</w:t>
      </w:r>
    </w:p>
    <w:p>
      <w:pPr>
        <w:spacing w:after="0" w:line="176" w:lineRule="exact"/>
        <w:rPr>
          <w:sz w:val="20"/>
          <w:szCs w:val="20"/>
          <w:color w:val="auto"/>
        </w:rPr>
      </w:pPr>
    </w:p>
    <w:p>
      <w:pPr>
        <w:jc w:val="both"/>
        <w:ind w:right="20" w:hanging="647"/>
        <w:spacing w:after="0" w:line="312" w:lineRule="auto"/>
        <w:rPr>
          <w:sz w:val="20"/>
          <w:szCs w:val="20"/>
          <w:color w:val="auto"/>
        </w:rPr>
      </w:pPr>
      <w:r>
        <w:rPr>
          <w:rFonts w:ascii="Times New Roman" w:cs="Times New Roman" w:eastAsia="Times New Roman" w:hAnsi="Times New Roman"/>
          <w:sz w:val="18"/>
          <w:szCs w:val="18"/>
          <w:color w:val="auto"/>
        </w:rPr>
        <w:t>3.10</w:t>
      </w:r>
      <w:r>
        <w:rPr>
          <w:sz w:val="20"/>
          <w:szCs w:val="20"/>
          <w:color w:val="auto"/>
        </w:rPr>
        <w:t xml:space="preserve"> </w:t>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 The chairman of any meeting of Shareholders shall determine the order of business and the rules, regulations and procedures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for the conduct at the meeting, including such regulations of the manner of voting and the conduct of discussion as he or she deems in order.</w:t>
      </w:r>
    </w:p>
    <w:p>
      <w:pPr>
        <w:spacing w:after="0" w:line="140" w:lineRule="exact"/>
        <w:rPr>
          <w:sz w:val="20"/>
          <w:szCs w:val="20"/>
          <w:color w:val="auto"/>
        </w:rPr>
      </w:pPr>
    </w:p>
    <w:p>
      <w:pPr>
        <w:jc w:val="both"/>
        <w:ind w:hanging="647"/>
        <w:spacing w:after="0" w:line="256" w:lineRule="auto"/>
        <w:rPr>
          <w:sz w:val="20"/>
          <w:szCs w:val="20"/>
          <w:color w:val="auto"/>
        </w:rPr>
      </w:pPr>
      <w:r>
        <w:rPr>
          <w:rFonts w:ascii="Times New Roman" w:cs="Times New Roman" w:eastAsia="Times New Roman" w:hAnsi="Times New Roman"/>
          <w:sz w:val="18"/>
          <w:szCs w:val="18"/>
          <w:color w:val="auto"/>
        </w:rPr>
        <w:t>3.11</w:t>
      </w:r>
      <w:r>
        <w:rPr>
          <w:sz w:val="20"/>
          <w:szCs w:val="20"/>
          <w:color w:val="auto"/>
        </w:rPr>
        <w:t xml:space="preserve"> </w:t>
      </w:r>
      <w:r>
        <w:rPr>
          <w:rFonts w:ascii="Times New Roman" w:cs="Times New Roman" w:eastAsia="Times New Roman" w:hAnsi="Times New Roman"/>
          <w:sz w:val="18"/>
          <w:szCs w:val="18"/>
          <w:u w:val="single" w:color="auto"/>
          <w:color w:val="auto"/>
        </w:rPr>
        <w:t>List of Shareholders</w:t>
      </w:r>
      <w:r>
        <w:rPr>
          <w:rFonts w:ascii="Times New Roman" w:cs="Times New Roman" w:eastAsia="Times New Roman" w:hAnsi="Times New Roman"/>
          <w:sz w:val="18"/>
          <w:szCs w:val="18"/>
          <w:color w:val="auto"/>
        </w:rPr>
        <w:t>. Not later than the eleventh (11th) day before the date of each meeting of the Shareholders, an alphabetical list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Shareholders entitled to vote at the meeting or at any adjournment of the meeting shall be prepared by or on behalf of the Corporation. This list must state the address of each Shareholder, the type of shares held by each Shareholder, the number of shares held by each Shareholder, and the number of votes that each Shareholder is entitled to if the number of votes is different from the number of shares held by each Shareholder. This list shall be kept on file at the registered office or principal executive office of the Corporation for at least ten (10) days before the date of the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Secretary shall produce and keep the list at the time and place of the meeting during the entire duration of the meeting, and any Shareholder who is present may inspect the list at the meeting. The list shall constitute presumptive proof of the identity of the Shareholders entitled to vote at the meeting and the number of shares each Shareholder holds.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determination of Shareholders entitled to vote at any meeting of Shareholders pursuant to this Section shall apply to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jc w:val="both"/>
        <w:ind w:hanging="647"/>
        <w:spacing w:after="0" w:line="254" w:lineRule="auto"/>
        <w:rPr>
          <w:sz w:val="20"/>
          <w:szCs w:val="20"/>
          <w:color w:val="auto"/>
        </w:rPr>
      </w:pPr>
      <w:r>
        <w:rPr>
          <w:rFonts w:ascii="Times New Roman" w:cs="Times New Roman" w:eastAsia="Times New Roman" w:hAnsi="Times New Roman"/>
          <w:sz w:val="18"/>
          <w:szCs w:val="18"/>
          <w:color w:val="auto"/>
        </w:rPr>
        <w:t>3.12</w:t>
      </w:r>
      <w:r>
        <w:rPr>
          <w:sz w:val="20"/>
          <w:szCs w:val="20"/>
          <w:color w:val="auto"/>
        </w:rPr>
        <w:t xml:space="preserve">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For the purpose of determining Shareholders entitled to notice of or to vote at any meeting of Shareholders 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adjournment thereof, or Shareholders entitled to receive payment of any dividend, or in order to make a determination of Shareholders for any other proper purpose, the Board or a committee of the Board may fix in advance a date as the record date for any such determination of Shareholders. However, the Board shall not fix such date, in any case, more than 60 days nor less than 10 days prior to the date of the particular action. If the Board or a committee of the Board does not fix a record date for the determination of Shareholders entitled to notice of or to vote at a meeting of Shareholders, the record date shall be at the close of business on the day next preceding the day on which notice is given or if notice is waived, at the close of business on the day next preceding the day on which the meeting is held or the date on which the Board adopts resolutions declaring a dividend or authorizing a determination of Shareholders for any other proper purpose.</w:t>
      </w:r>
    </w:p>
    <w:p>
      <w:pPr>
        <w:spacing w:after="0" w:line="192"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3.13</w:t>
      </w:r>
      <w:r>
        <w:rPr>
          <w:sz w:val="20"/>
          <w:szCs w:val="20"/>
          <w:color w:val="auto"/>
        </w:rPr>
        <w:t xml:space="preserve">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Each Shareholder shall have one vote for every share of stock having voting rights registered in its name on the record date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meeting. The Corporation shall not have the right to vote treasury stock of the Corporation, nor shall another corporation have the right to vote its stock of the Corporation if the Corporation holds, directly or indirectly, a majority of the shares entitled to vote in the election of directors of such other corporation. Persons holding stock of the Corporation in a fiduciary capacity shall have the right to vote such stock. Persons who have pledged their stock of the Corporation shall have the right to vote such stock unless in the transfer on the books of the Corporation the pledgor expressly empowered the pledgee to vote such stock. In that event, only the pledgee, or such pledgee’s proxy, may represent such stock and vote thereon.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plurality of the votes of the shares present in person or represented by proxy at the meeting and entitled to vote shall determine all elections of directors and, except when the law or Certificate of Formation requires otherwise, the affirmative vote of a majority of the shares present in person or represented by proxy at the meeting and entitled to vote on such matter shall determine all other matters.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shares of such class or classes present in person or represented by proxy at the meeting shall be the act of such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may vote by voice vote on all matters. Upon demand by a Shareholder entitled to vote, or such Shareholder’s proxy, the Shareholders shall vote by ballot. In that event, each ballot shall state the name of the Shareholder or proxy voting, the number of shares voted and such other information as the Corporation may require under the procedure established for the meeting.</w:t>
      </w:r>
    </w:p>
    <w:p>
      <w:pPr>
        <w:spacing w:after="0" w:line="176" w:lineRule="exact"/>
        <w:rPr>
          <w:sz w:val="20"/>
          <w:szCs w:val="20"/>
          <w:color w:val="auto"/>
        </w:rPr>
      </w:pPr>
    </w:p>
    <w:p>
      <w:pPr>
        <w:jc w:val="both"/>
        <w:ind w:hanging="647"/>
        <w:spacing w:after="0" w:line="254" w:lineRule="auto"/>
        <w:rPr>
          <w:sz w:val="20"/>
          <w:szCs w:val="20"/>
          <w:color w:val="auto"/>
        </w:rPr>
      </w:pPr>
      <w:r>
        <w:rPr>
          <w:rFonts w:ascii="Times New Roman" w:cs="Times New Roman" w:eastAsia="Times New Roman" w:hAnsi="Times New Roman"/>
          <w:sz w:val="18"/>
          <w:szCs w:val="18"/>
          <w:color w:val="auto"/>
        </w:rPr>
        <w:t>3.14</w:t>
      </w:r>
      <w:r>
        <w:rPr>
          <w:sz w:val="20"/>
          <w:szCs w:val="20"/>
          <w:color w:val="auto"/>
        </w:rPr>
        <w:t xml:space="preserv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At any meeting in which the Shareholders vote by ballot, the chairman may appoint one or more inspectors. Each inspector shall take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sign an oath to execute the duties of inspector at such meeting faithfully, with strict impartiality, and according to the best of its ability. The inspectors shall ascertain the number of shares outstanding and the voting power of each; determine the shares represented at a meeting and the validity of proxies and ballots; count all votes and ballots; determine and retain for a reasonable period a record of the disposition of any challenges made to any determination by the inspectors; and certify their determination of the number of shares represented at the meeting, and their count of all votes and ballots. The certification required herein shall take the form of a subscribed, written report prepared by the inspectors and delivered to the Secretary of the Corporation. An inspector need not be a Shareholder of the Corporation, and any officer of the Corporation may be an inspector on any question other than a vote for or against a proposal in which he or she has a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 Shareholder may exercise any voting rights in person or by such Shareholder’s proxy appointed by an instrument in writing,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Shareholder or such Shareholder’s authorized attorney-in-fact has subscribed and which the proxy has delivered to the secretary of the meeting pursuant to the manner prescribed by law.</w:t>
      </w:r>
    </w:p>
    <w:p>
      <w:pPr>
        <w:spacing w:after="0" w:line="1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Unless a proxy provides otherwise, it is not valid more than 11 months after its date. Each proxy is irrevocable if it expressly states that it is irrevocable and if, and only as long as, it is coupled with an interest sufficient in law to support an irrevocable power.</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attendance at any meeting of a Shareholder who previously has given a proxy shall not have the effect of revoking the same unless such Shareholder notifies the Secretary in writing prior to the voting of the proxy.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Board shall manage the property, business and affairs of the Corporation.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directors who shall constitute the Board shall equal not less than one nor more than 15, as the Board may determine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resolution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Classification</w:t>
      </w:r>
      <w:r>
        <w:rPr>
          <w:rFonts w:ascii="Times New Roman" w:cs="Times New Roman" w:eastAsia="Times New Roman" w:hAnsi="Times New Roman"/>
          <w:sz w:val="18"/>
          <w:szCs w:val="18"/>
          <w:color w:val="auto"/>
        </w:rPr>
        <w:t>. The Board shall be divided into classes pursuant to the terms and provisions of the Certificate of Formation.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Election of Directors and Term of Office</w:t>
      </w:r>
      <w:r>
        <w:rPr>
          <w:rFonts w:ascii="Times New Roman" w:cs="Times New Roman" w:eastAsia="Times New Roman" w:hAnsi="Times New Roman"/>
          <w:sz w:val="18"/>
          <w:szCs w:val="18"/>
          <w:color w:val="auto"/>
        </w:rPr>
        <w:t>. The Shareholders of the Corporation shall elect the directors up for election at the annual or adjourned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annual meeting (except as otherwise provided herein for the filling of vacancies). Each director shall hold office until his or her death, resignation, retirement, removal, or disqualification, or until his or her successor shall have been elected and qualified.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of the Corporation may resign at any time by giving written notice to the Board or to the Secretary of the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resignation shall take effect upon receipt or at the time specified in the notice.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notice specifies otherwise, the effectiveness of the resignation shall not depend upon its acceptance.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Shareholders holding a majority of the outstanding shares entitled to vote at an election of directors may remove any director at any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but only for cause.</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majority of the remaining directors, although less than a quorum, or a sole remaining director may fill any vacancy on the Board,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whether because of death, resignation, disqualification, an increase in the number of directors, or any other cause. In addition to the foregoing and subject to the rights of the holders of any class of stock separately entitled to elect one or more directors, vacancies may also be filled by election at an annual or special meeting of Shareholders called for that purpose. Any director elected to fill a vacancy (other than if such vacancy was a result of an increase in the number of directors) shall hold office until the annual meeting for the year in which his or her term expires and until his or her successor shall be elected and qualified, subject, however, to prior death, resignation, retirement, disqualification or removal from office. Any director elected to fill a vacancy resulting from an increase in the number of directors shall hold office until the next meeting of Shareholders held for the purpose of electing one or more directors and until his or her successor shall be elected and qualified, subject, however, to prior death, resignation, retirement, disqualification or removal from office. However, notwithstanding the foregoing, during a period between two successive annual meetings of Shareholders, the Board may not fill more than two vacancies created by an increase in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Chairman and Vice Chairman of the Board</w:t>
      </w:r>
      <w:r>
        <w:rPr>
          <w:rFonts w:ascii="Times New Roman" w:cs="Times New Roman" w:eastAsia="Times New Roman" w:hAnsi="Times New Roman"/>
          <w:sz w:val="18"/>
          <w:szCs w:val="18"/>
          <w:color w:val="auto"/>
        </w:rPr>
        <w:t>. At the initial and annual meeting of the Board, the directors may elect from their number a Chairman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Board. The Chairman shall preside at all meetings of the Board and shall perform such other duties as the Board may direct. The Board also may elect a Vice Chairman and other officers of the Board, with such powers and duties as the Board may designate from time to time. The Vice Chairman shall assume the duties of the Chairman, including presiding at all meetings of the Board, in his or her absence. The Chairman shall set the agendas at the meetings of the Board in consultation with the Vice Chairman and the Chief Executive Officer.</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may compensate directors for their services and may provide for the payment of all expenses the directors incur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attending meetings of the Board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DIRECTORS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Board may hold regular meetings at such places, dates and times as the Board shall establish by resolution. If any day fixed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 a meeting falls on a legal holiday, the Board shall hold the meeting at the same place and time on the next succeeding business day. The Board need not give notice of regular meetings.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Board may hold any of its meetings in or out of the State of Texas, at such places as the Board may designate, at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places as the notice or waiver of notice of any such meeting may designate, or at such places as the persons calling the meeting may designate.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Meetings by Telecommunications</w:t>
      </w:r>
      <w:r>
        <w:rPr>
          <w:rFonts w:ascii="Times New Roman" w:cs="Times New Roman" w:eastAsia="Times New Roman" w:hAnsi="Times New Roman"/>
          <w:sz w:val="18"/>
          <w:szCs w:val="18"/>
          <w:color w:val="auto"/>
        </w:rPr>
        <w:t>. The Board or any committee of the Board may hold meetings by means of conference telephone or similar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telecommunications equipment that enable all persons participating in the meeting to hear each other. Such participation shall constitute presence in person at such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The Chairman of the Board, the Vice Chairman, the Chief Executive Officer or one-half of the directors then in office may call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special meeting of the Board. The person or persons authorized to call special meetings of the Board may fix any place, either in or out of the State of Texas as the place for the meeting or hold the meeting by means of remote communication.</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The person or persons calling a special meeting of the Board shall give written notice to each director of the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place, date and purpose of the meeting of not less than three business days if by mail and not less than 24 hours if by electronic transmission or in person before the date of the meeting. If mailed, notice is given on the date deposited in the United States mail, postage prepaid, to such director. A director may waive notice of any special meeting, and any meeting shall constitute a legal meeting without notice if all the directors are present or if those not present sign either before or after the meeting a written waiver of notice, a consent to such meeting, or an approval of the minutes of the meeting. A notice or waiver of notice need not specify the purposes of the meeting or the business which the Board will transact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Waiver by Presence</w:t>
      </w:r>
      <w:r>
        <w:rPr>
          <w:rFonts w:ascii="Times New Roman" w:cs="Times New Roman" w:eastAsia="Times New Roman" w:hAnsi="Times New Roman"/>
          <w:sz w:val="18"/>
          <w:szCs w:val="18"/>
          <w:color w:val="auto"/>
        </w:rPr>
        <w:t>. Except when expressly for the purpose of objecting to the legality of a meeting, a director’s presence at a meeting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a waiver of notice of such meeting.</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directors then in office shall constitute a quorum for all purposes at any meeting of the Board. In the absence of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quorum, a majority of directors present at any meeting may adjourn the meeting to another place, date or time without further notice. No proxies shall be given by directors to any person for purposes of voting or establishing a quorum at a directors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Board shall transact business in such order and manner as the Board may determine. Except as the law requires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otherwise, the Board shall determine all matters by vote of a majority of the directors present at a meeting at which a quorum is present. The directors shall act as a Board, and the individual directors shall have no power as such.</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The Board or a committee of the Board may take any required or permitted action without a meeting if all members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Board or committee consent thereto in writing and file such consent with the minutes of the proceedings of the Board or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Committees of the Board</w:t>
      </w:r>
      <w:r>
        <w:rPr>
          <w:rFonts w:ascii="Times New Roman" w:cs="Times New Roman" w:eastAsia="Times New Roman" w:hAnsi="Times New Roman"/>
          <w:sz w:val="18"/>
          <w:szCs w:val="18"/>
          <w:color w:val="auto"/>
        </w:rPr>
        <w:t>. The Board may designate, by a vote of a majority of the directors then in office, committees of the Board.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committees shall serve at the pleasure of the Board and shall possess such lawfully delegable powers and duties as the Board may confer.</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Selection of Committee Members</w:t>
      </w:r>
      <w:r>
        <w:rPr>
          <w:rFonts w:ascii="Times New Roman" w:cs="Times New Roman" w:eastAsia="Times New Roman" w:hAnsi="Times New Roman"/>
          <w:sz w:val="18"/>
          <w:szCs w:val="18"/>
          <w:color w:val="auto"/>
        </w:rPr>
        <w:t>. The Board shall elect by a vote of a majority of the directors then in office a director or directors to serve 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member or members of a committee. By the same vote, the Board may designate other directors as alternate members who may replace any absent or disqualified member at any meeting of a committee. In the absence or disqualification of any member of any committee and any alternate member in his or her place, the member or members of the committee present at the meeting and not disqualified from voting, whether or not he or she or they constitute a quorum, may appoint by unanimous vote another member of the Board to act at the meeting in the place of the absent or disqualified member.</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Each committee may determine the procedural rules for meeting and conducting its business and shall act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therewith, except as the law or these Bylaws require otherwise. Each committee shall make adequate provision for notice of all meetings to members. A majority of the members of the committee shall constitute a quorum, unless the committee consists of one or two members. In that event, one member shall constitute a quorum. A majority vote of the members present shall determine all matters. A committee may take action without a meeting if all the members of the committee consent in writing and file the consent or consents with the minutes of the proceedings of the committee.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Any committee, to the extent the Board provides and subject to any limitation set forth in the TBOC, shall have and may exercise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powers and authority of the Board in the management of the business and affairs of the Corporation, and may authorize the affixation of the Corporation’s seal to all instruments which may require or permit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Minutes</w:t>
      </w:r>
      <w:r>
        <w:rPr>
          <w:rFonts w:ascii="Times New Roman" w:cs="Times New Roman" w:eastAsia="Times New Roman" w:hAnsi="Times New Roman"/>
          <w:sz w:val="17"/>
          <w:szCs w:val="17"/>
          <w:color w:val="auto"/>
        </w:rPr>
        <w:t>. Each committee shall keep regular minutes of its proceedings and report the same to the Board when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Officers of the Corporation</w:t>
      </w:r>
      <w:r>
        <w:rPr>
          <w:rFonts w:ascii="Times New Roman" w:cs="Times New Roman" w:eastAsia="Times New Roman" w:hAnsi="Times New Roman"/>
          <w:sz w:val="18"/>
          <w:szCs w:val="18"/>
          <w:color w:val="auto"/>
        </w:rPr>
        <w:t>. The officers of the Corporation shall consist of a Chief Executive Officer, a President, a Secretary, a Treasurer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Vice Presidents, Assistant Secretaries, Assistant Treasurers, and other officers as the Board may designate and elect from time to time, including a Chief Financial Officer and a Chief Operating Officer. The same person may hold at the same time any two or more offices.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The Board shall elect the officers of the Corporation. Each officer shall hold office until his or her death, resignation,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retirement, removal or disqualification, or until his or her successor shall have been elected and qualified.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Compensation of Officers</w:t>
      </w:r>
      <w:r>
        <w:rPr>
          <w:rFonts w:ascii="Times New Roman" w:cs="Times New Roman" w:eastAsia="Times New Roman" w:hAnsi="Times New Roman"/>
          <w:sz w:val="18"/>
          <w:szCs w:val="18"/>
          <w:color w:val="auto"/>
        </w:rPr>
        <w:t>. The Board shall fix the compensation of all officers of the Corporation. No officer shall serve the Corporation in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capacity and receive compensation, unless the Board authorizes the additional compensation.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Removal of Officers and Agents</w:t>
      </w:r>
      <w:r>
        <w:rPr>
          <w:rFonts w:ascii="Times New Roman" w:cs="Times New Roman" w:eastAsia="Times New Roman" w:hAnsi="Times New Roman"/>
          <w:sz w:val="17"/>
          <w:szCs w:val="17"/>
          <w:color w:val="auto"/>
        </w:rPr>
        <w:t>. The Board may remove any officer or agent it has elected or appointed at any time, with or without cause.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Resignation of Officers and Agents</w:t>
      </w:r>
      <w:r>
        <w:rPr>
          <w:rFonts w:ascii="Times New Roman" w:cs="Times New Roman" w:eastAsia="Times New Roman" w:hAnsi="Times New Roman"/>
          <w:sz w:val="18"/>
          <w:szCs w:val="18"/>
          <w:color w:val="auto"/>
        </w:rPr>
        <w:t>. Any officer or agent the Board has elected or appointed may resign at any time by giving written notice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Board, the Chairman of the Board, the Vice Chairman, the Chief Executive Officer, or the Secretary of the Corporation. Any such resignation shall take effect at the date of the receipt of such notice or at any later time specified. Unless otherwise specified in the notice, the Board need not accept the resignation to make it effective.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Bond</w:t>
      </w:r>
      <w:r>
        <w:rPr>
          <w:rFonts w:ascii="Times New Roman" w:cs="Times New Roman" w:eastAsia="Times New Roman" w:hAnsi="Times New Roman"/>
          <w:sz w:val="18"/>
          <w:szCs w:val="18"/>
          <w:color w:val="auto"/>
        </w:rPr>
        <w:t>. The Board may require by resolution any officer, agent, or employee of the Corporation to give bond to the Corporation, with sufficient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sureties conditioned on the faithful performance of the duties of his or her respective office or agency. The Board also may require by resolution any officer, agent or employee to comply with such other conditions as the Board may require from time to time.</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principal executive officer of the Corporation and, subject to the Board’s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control, shall supervise, direct and have general charge and control over all of the business, property and affairs of the Corporation. The Chief Executive Officer shall also be responsible for driving the strategic objectives of the Corporation, subject to the authority of the Board. Except as may be specified by the Board, the Chief Executive Officer shall have the power to enter into contracts and make commitments on behalf of the Corporation and shall have the right to execute deeds, mortgages, bonds, contracts and other instruments necessary or proper to be executed in connection with the Corporation’s regular business and may authorize any other officer of the Corporation, to sign, execute and acknowledge such documents and instruments in his or her place and stead. However, the Chief Executive Officer shall not sign any instrument which the law, these Bylaws, or the Board expressly require some other officer or agent of the Corporation to sign and execute. In general, the Chief Executive Officer shall perform all duties incident to the office of the Corporation’s principal executive officer and such other duties as the Board may prescribe from time to time.</w:t>
      </w:r>
    </w:p>
    <w:p>
      <w:pPr>
        <w:spacing w:after="0" w:line="19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an executive officer reporting on a straight line to the Chief Executive Officer. The President shall have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authority as designated by the Chief Executive Officer or the Board and shall otherwise assist the Chief Executive Officer in the supervision, direction and active management of the business, property and affairs of the Corporation. In the absence of the Chief Executive Officer or in the event of his or her death, inability of refusal to act, the President, unless the Board determines otherwise, shall perform the duties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 Vice President shall perform such duties as the Chief Executive Officer or the Board may assign to him or her from time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meetings of the Shareholders and of the Board in one or more books for that purpose,</w:t>
      </w:r>
    </w:p>
    <w:p>
      <w:pPr>
        <w:spacing w:after="0" w:line="27" w:lineRule="exact"/>
        <w:rPr>
          <w:sz w:val="20"/>
          <w:szCs w:val="20"/>
          <w:color w:val="auto"/>
        </w:rPr>
      </w:pPr>
    </w:p>
    <w:p>
      <w:pPr>
        <w:jc w:val="both"/>
        <w:ind w:left="660" w:hanging="4"/>
        <w:spacing w:after="0" w:line="253" w:lineRule="auto"/>
        <w:tabs>
          <w:tab w:leader="none" w:pos="9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all notices which these Bylaws or the law requires, (c) serve as custodian of the records and seal of the Corporation, (d) affix the seal of the Corporation to all documents which the Board has authorized execution on behalf of the Corporation under seal, (e) maintain a register of the address of each Shareholder of the Corporation, (f) sign, with the Chief Executive Officer, President, a Vice President, or any other officer or agent of the Corporation which the Board has authorized, certificates for shares of the Corporation, (g) have charge of the share transfer books of the Corporation, and (h) perform all duties which the Chief Executive Officer or the Board may assign to him or her from time to time.</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In the absence of the Secretary or in the event of his or her death, inability or refusal to act, the Assistant Secretaries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order of their length of service as Assistant Secretary, unless the Board determines otherwise, shall perform the duties of the Secretary. When acting as the Secretary, an Assistant Secretary shall have the powers and restrictions of the Secretary. An Assistant Secretary shall perform such other duties as the Chief Executive Officer, Secretary or Board may assign from time to time.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Treasurer (or if there is one, the Chief Financial Officer) shall (a) have responsibility for all funds and securities of the Corporation,</w:t>
      </w:r>
    </w:p>
    <w:p>
      <w:pPr>
        <w:spacing w:after="0" w:line="27" w:lineRule="exact"/>
        <w:rPr>
          <w:sz w:val="20"/>
          <w:szCs w:val="20"/>
          <w:color w:val="auto"/>
        </w:rPr>
      </w:pPr>
    </w:p>
    <w:p>
      <w:pPr>
        <w:jc w:val="both"/>
        <w:ind w:left="660" w:hanging="4"/>
        <w:spacing w:after="0" w:line="255"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give receipts for moneys due and payable to the Corporation from any source whatsoever, (c) deposit all moneys in the name of the Corporation in depositories which the Board selects, and (d) perform all of the duties which the Chief Executive Officer or the Board may assign to him or her from time to time.</w:t>
      </w:r>
    </w:p>
    <w:p>
      <w:pPr>
        <w:spacing w:after="0" w:line="18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In the absence of the Treasurer or in the event of his or her death, inability or refusal to act, the Assistant Treasurers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order of their length of service as Assistant Treasurer, unless the Board determines otherwise, shall perform the duties of the Treasurer. When acting as the Treasurer, an Assistant Treasurer shall have the powers and restrictions of the Treasurer. An Assistant Treasurer shall perform such other duties as the Treasurer, the Chief Executive Officer, or the Board may assign to him or her from time to time.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Notwithstanding any provision of these Bylaws to the contrary, the Board may delegate the powers or duties of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 to any other officer or agent.</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u w:val="single" w:color="auto"/>
          <w:color w:val="auto"/>
        </w:rPr>
        <w:t>Action with Respect to Securities of Other Corporations</w:t>
      </w:r>
      <w:r>
        <w:rPr>
          <w:rFonts w:ascii="Times New Roman" w:cs="Times New Roman" w:eastAsia="Times New Roman" w:hAnsi="Times New Roman"/>
          <w:sz w:val="18"/>
          <w:szCs w:val="18"/>
          <w:color w:val="auto"/>
        </w:rPr>
        <w:t>. Unless the Board directs otherwise, the Chief Executive Officer shall have the power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vote and otherwise act on behalf of the Corporation, in person or by proxy, at any meeting of Shareholders of or with respect to any action of Shareholders of any other corporation in which the Corporation holds securities. Furthermore, unless the Board directs otherwise, the Chief Executive Officer shall exercise any and all rights and powers which the Corporation possesses by reason of its ownership of securities in another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may fill any vacancy in any office because of death, resignation, removal, disqualification or any other cause in the manner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these Bylaws prescribe for the regular appointment to such office.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CONTRACTS, LOANS, DRAFTS, DEPOSITS AND ACCOUNTS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may authorize any officer or officers, agent or agents, to enter into any contract or execute and deliver any instrument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name and on behalf of the Corporation. The Board may make such authorization general or special.</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Unless the Board has authorized such action, no officer or agent of the Corporation shall contract for a loan on behalf of the Corporation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issue any evidence of indebtedness in the Corporation’s name.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Drafts</w:t>
      </w:r>
      <w:r>
        <w:rPr>
          <w:rFonts w:ascii="Times New Roman" w:cs="Times New Roman" w:eastAsia="Times New Roman" w:hAnsi="Times New Roman"/>
          <w:sz w:val="18"/>
          <w:szCs w:val="18"/>
          <w:color w:val="auto"/>
        </w:rPr>
        <w:t>. The Chief Executive Officer, the President, any Vice President, the Treasurer, any Assistant Treasurer, and such other persons as the Board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determine shall issue all checks, drafts and other orders for the payment of money, notes and other evidences of indebtedness issued in the name of or payable by the Corporation.</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The Treasurer shall deposit all funds of the Corporation not otherwise employed in such banks, trust companies, or other depositories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Board may select or as any officer, assistant, agent or attorney of the Corporation to whom the Board has delegated such power may select. For the purpose of deposit and collection for the account of the Corporation, the Chief Executive Officer, the President or the Treasurer (or any other officer, assistant, agent or attorney of the Corporation whom the Board has authorized) may endorse, assign and deliver checks, drafts and other orders for the payment of money payable to the order of the Corporation.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General and Special Bank Accounts</w:t>
      </w:r>
      <w:r>
        <w:rPr>
          <w:rFonts w:ascii="Times New Roman" w:cs="Times New Roman" w:eastAsia="Times New Roman" w:hAnsi="Times New Roman"/>
          <w:sz w:val="18"/>
          <w:szCs w:val="18"/>
          <w:color w:val="auto"/>
        </w:rPr>
        <w:t>. The Board may authorize the opening and keeping of general and special bank accounts with such banks,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trust companies, or other depositories as the Board may select or as any officer, assistant, agent or attorney of the Corporation to whom the Board has delegated such power may select. The Board may make such special rules and regulations with respect to such bank accounts, not inconsistent with the provisions of these Bylaws, as it may deem expedient.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CERTIFICATES FOR SHARES AND THEIR TRANSFER</w:t>
      </w:r>
    </w:p>
    <w:p>
      <w:pPr>
        <w:spacing w:after="0" w:line="225"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The shares of stock of the corporation may be issued in book-entry form or evidenced by certificates. However, every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owner of stock of the Corporation shall have the right to receive a certificate or certificates certifying to the number and class of shares of the stock of the Corporation which such owner owns. The Board shall determine the form of the certificates for the shares of stock of the Corporation. The Secretary, transfer agent, or registrar of the Corporation shall number the certificates representing shares of the stock of the Corporation in the order in which the Corporation issues them. The President or any Vice President and the Secretary or any Assistant Secretary shall sign the certificates in the name of the Corporation. Any or all certificates may contain facsimile signatures. In case any officer, transfer agent, or registrar who has signed a certificate, or whose facsimile signature appears on a certificate, ceases to serve as such officer, transfer agent, or registrar before the Corporation issues the certificate, the Corporation may issue the certificate with the same effect as though the person who signed such certificate, or whose facsimile signature appears on the certificate, was such officer, transfer agent, or registrar at the date of issue. The Secretary, transfer agent, or registrar of the Corporation shall keep a record in the stock transfer books of the Corporation of the names and addresses of the Persons owning the stock represented by the certificates, the number and class of shares represented by the certificates and the dates thereof and, in the case of cancellation, the dates of cancellation. The Secretary, transfer agent, or registrar of the Corporation shall cancel every certificate surrendered to the Corporation for exchange or transfer. Except in the case of a lost, destroyed, stolen or mutilated certificate, the Secretary, transfer agent, or registrar of the Corporation shall not issue a new certificate in exchange for an existing certificate until the existing certificate has been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hanging="647"/>
        <w:spacing w:after="0" w:line="256" w:lineRule="auto"/>
        <w:rPr>
          <w:sz w:val="20"/>
          <w:szCs w:val="20"/>
          <w:color w:val="auto"/>
        </w:rPr>
      </w:pPr>
      <w:r>
        <w:rPr>
          <w:rFonts w:ascii="Times New Roman" w:cs="Times New Roman" w:eastAsia="Times New Roman" w:hAnsi="Times New Roman"/>
          <w:sz w:val="18"/>
          <w:szCs w:val="18"/>
          <w:color w:val="auto"/>
        </w:rPr>
        <w:t>9.2</w:t>
      </w:r>
      <w:r>
        <w:rPr>
          <w:sz w:val="20"/>
          <w:szCs w:val="20"/>
          <w:color w:val="auto"/>
        </w:rPr>
        <w:t xml:space="preserve">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A holder of record of shares of the Corporation’s stock, or such holder’s attorney-in-fact authorized by power of attorney duly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executed and filed with the Secretary, transfer agent or registrar of the Corporation, may transfer such holder’s shares only on the stock transfer books of the Corporation. Such person shall furnish to the Secretary, transfer agent, or registrar of the Corporation proper evidence of such person’s authority to make the transfer and shall properly endorse and surrender for cancellation any existing certificate or certificates for such shares. Whenever a holder of record of shares of the Corporation’s stock makes a transfer of shares for collateral security, the Secretary, transfer agent, or registrar of the Corporation shall state such fact in the entry of transfer if the transferor and the transferee request.</w:t>
      </w:r>
    </w:p>
    <w:p>
      <w:pPr>
        <w:spacing w:after="0" w:line="187"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9.3</w:t>
      </w:r>
      <w:r>
        <w:rPr>
          <w:sz w:val="20"/>
          <w:szCs w:val="20"/>
          <w:color w:val="auto"/>
        </w:rPr>
        <w:t xml:space="preserve">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direct the Secretary, transfer agent, or registrar of the Corporation to issue a new certificate to any holder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record of shares of the Corporation’s stock claiming that such holder has lost such certificate, or that someone has stolen, destroyed or mutilated such certificate, upon the receipt of an affidavit from such holder to such fact. When authorizing the issue of a new certificate, the Corporation, in its discretion may require as a condition precedent to the issuance that the owner of such certificate give the Corporation a bond of indemnity in such form and amount as the Board may direct.</w:t>
      </w:r>
    </w:p>
    <w:p>
      <w:pPr>
        <w:spacing w:after="0" w:line="183" w:lineRule="exact"/>
        <w:rPr>
          <w:sz w:val="20"/>
          <w:szCs w:val="20"/>
          <w:color w:val="auto"/>
        </w:rPr>
      </w:pPr>
    </w:p>
    <w:p>
      <w:pPr>
        <w:jc w:val="both"/>
        <w:ind w:hanging="647"/>
        <w:spacing w:after="0" w:line="261" w:lineRule="auto"/>
        <w:rPr>
          <w:sz w:val="20"/>
          <w:szCs w:val="20"/>
          <w:color w:val="auto"/>
        </w:rPr>
      </w:pPr>
      <w:r>
        <w:rPr>
          <w:rFonts w:ascii="Times New Roman" w:cs="Times New Roman" w:eastAsia="Times New Roman" w:hAnsi="Times New Roman"/>
          <w:sz w:val="18"/>
          <w:szCs w:val="18"/>
          <w:color w:val="auto"/>
        </w:rPr>
        <w:t>9.4</w:t>
      </w:r>
      <w:r>
        <w:rPr>
          <w:sz w:val="20"/>
          <w:szCs w:val="20"/>
          <w:color w:val="auto"/>
        </w:rPr>
        <w:t xml:space="preserv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may make such rules and regulations, not inconsistent with these Bylaws, as it deems expedient concerning the issue,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transfer and registration of certificates for shares of the stock of the Corporation. The Board may appoint or authorize any officer or officers to appoint one or more transfer agents, or one or more registrars, and may require all certificates for stock to bear the signature or signatures of any of them.</w:t>
      </w:r>
    </w:p>
    <w:p>
      <w:pPr>
        <w:spacing w:after="0" w:line="180"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9.5</w:t>
      </w:r>
      <w:r>
        <w:rPr>
          <w:sz w:val="20"/>
          <w:szCs w:val="20"/>
          <w:color w:val="auto"/>
        </w:rPr>
        <w:t xml:space="preserve"> </w:t>
      </w:r>
      <w:r>
        <w:rPr>
          <w:rFonts w:ascii="Times New Roman" w:cs="Times New Roman" w:eastAsia="Times New Roman" w:hAnsi="Times New Roman"/>
          <w:sz w:val="18"/>
          <w:szCs w:val="18"/>
          <w:u w:val="single" w:color="auto"/>
          <w:color w:val="auto"/>
        </w:rPr>
        <w:t>Holder of Record</w:t>
      </w:r>
      <w:r>
        <w:rPr>
          <w:rFonts w:ascii="Times New Roman" w:cs="Times New Roman" w:eastAsia="Times New Roman" w:hAnsi="Times New Roman"/>
          <w:sz w:val="18"/>
          <w:szCs w:val="18"/>
          <w:color w:val="auto"/>
        </w:rPr>
        <w:t>. The Corporation may treat as absolute owners of shares the Person in whose name the shares stand of record as if that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had full competency, capacity and authority to exercise all rights of ownership, despite any knowledge or notice to the contrary or any description indicating a representative, pledge or other fiduciary relation, or any reference to any other instrument or to the rights of any other Person appearing upon its record or upon the share certificate. However, the Corporation may treat any Person furnishing proof of such Person’s appointment as a fiduciary as if such Person were the holder of record of the shares.</w:t>
      </w:r>
    </w:p>
    <w:p>
      <w:pPr>
        <w:spacing w:after="0" w:line="183"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18"/>
          <w:szCs w:val="18"/>
          <w:color w:val="auto"/>
        </w:rPr>
        <w:t>9.6</w:t>
      </w:r>
      <w:r>
        <w:rPr>
          <w:sz w:val="20"/>
          <w:szCs w:val="20"/>
          <w:color w:val="auto"/>
        </w:rPr>
        <w:t xml:space="preserve"> </w:t>
      </w:r>
      <w:r>
        <w:rPr>
          <w:rFonts w:ascii="Times New Roman" w:cs="Times New Roman" w:eastAsia="Times New Roman" w:hAnsi="Times New Roman"/>
          <w:sz w:val="18"/>
          <w:szCs w:val="18"/>
          <w:u w:val="single" w:color="auto"/>
          <w:color w:val="auto"/>
        </w:rPr>
        <w:t>Treasury Shares</w:t>
      </w:r>
      <w:r>
        <w:rPr>
          <w:rFonts w:ascii="Times New Roman" w:cs="Times New Roman" w:eastAsia="Times New Roman" w:hAnsi="Times New Roman"/>
          <w:sz w:val="18"/>
          <w:szCs w:val="18"/>
          <w:color w:val="auto"/>
        </w:rPr>
        <w:t>. Treasury shares of the Corporation shall consist of shares which the Corporation has issued and thereafter acquired but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retired. Treasury shares shall not carry voting or 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405765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Actions Other Than by or In the Right of the Corporation</w:t>
      </w:r>
      <w:r>
        <w:rPr>
          <w:rFonts w:ascii="Times New Roman" w:cs="Times New Roman" w:eastAsia="Times New Roman" w:hAnsi="Times New Roman"/>
          <w:sz w:val="18"/>
          <w:szCs w:val="18"/>
          <w:color w:val="auto"/>
        </w:rPr>
        <w:t>. Subject to the other provisions of this Article 10, the Corporation shall indemnify,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fullest extent permitted by the TBOC, as now or hereinafter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agent or representative of another corporation, partnership, joint venture, trust or other enterprise or as a member of any committee or similar body, against expenses (including attorneys’ fees), judgments, fines and amounts paid in settlement actually and reasonably incurred by such person in connection with such action, suit or proceeding if such person (a) with respect to conduct in the person’s official capacity with the corporation, acted in good faith in a manner such person reasonably believed to be in the best interests of the Corporation, (b) with respect to all other conduct, acted in good faith in a manner such person reasonably believed was not opposed to the best interests of the Corporation and, (c) with respect to any criminal action or proceeding, had no reasonable cause to believe such person’s conduct was unlawful. Any indemnification under this Section 8.1 shall be made only after a determination that indemnification is permissible under the TBOC, which determination shall be made in the manner required by the TBOC.</w:t>
      </w:r>
    </w:p>
    <w:p>
      <w:pPr>
        <w:spacing w:after="0" w:line="19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Actions By or In the Right of the Corporation</w:t>
      </w:r>
      <w:r>
        <w:rPr>
          <w:rFonts w:ascii="Times New Roman" w:cs="Times New Roman" w:eastAsia="Times New Roman" w:hAnsi="Times New Roman"/>
          <w:sz w:val="18"/>
          <w:szCs w:val="18"/>
          <w:color w:val="auto"/>
        </w:rPr>
        <w:t>. Subject to the other provisions of this Article 10, the Corporation shall indemnify, to the fullest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extent permitted by the TBOC, as now or hereinafter in effect, any person who was or is a party or is threatened to be made a party to any threatened, pending or completed action, suit or proceeding by or in the right of the Corporation to procure a judgment in its favor by reason of the fact that such person is or was a director or officer of the Corporation, or is or was serving at the request of the Corporation as a director, officer, employee, agent or representative of another corporation, partnership, joint venture, trust or other enterprise, or as a member or any committee or similar body, against expenses (including attorneys’ fees) actually and reasonably incurred by such person in connection with the defense or settlement of such action, suit or proceeding if such person (a) with respect to conduct in the person’s official capacity with the corporation, acted in good faith in a manner such person reasonably believed to be in the best interests of the Corporation, and (b) with respect to all other conduct, acted in good faith in a manner such person reasonably believed was not opposed to the best interests of the Corporation. Any indemnification under this Section 10.2 shall be made only after a determination that indemnification is permissible under the TBOC, which determination shall be made in the manner required by the TBOC.</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Determination of Right to Indemnification; Limitations;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The Corporation shall not indemnify any person under Section 10.01 or Section 10.02, in the absence of a court order, unless authorized in the specific case upon a determination that the director or officer has met the applicable standard of conduct set forth in Section 10.01 or Section 10.02. Such determination shall be made, with respect to a person who is a director or officer at the time of determination, (i) by a majority vote of the directors who at the time of the vote are disinterested and independent, even if less than a quorum, or</w:t>
      </w:r>
    </w:p>
    <w:p>
      <w:pPr>
        <w:spacing w:after="0" w:line="3" w:lineRule="exact"/>
        <w:rPr>
          <w:sz w:val="20"/>
          <w:szCs w:val="20"/>
          <w:color w:val="auto"/>
        </w:rPr>
      </w:pPr>
    </w:p>
    <w:p>
      <w:pPr>
        <w:jc w:val="both"/>
        <w:ind w:left="660" w:hanging="4"/>
        <w:spacing w:after="0" w:line="253" w:lineRule="auto"/>
        <w:tabs>
          <w:tab w:leader="none" w:pos="9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committee of directors who at the time of the vote are disinterested and independent and have been designated by majority vote of directors who at the time of such designation are disinterested and independent, even if less than a quorum, or (iii) special legal counsel selected by majority vote of the directors who at the time are disinterested and independent or a committee thereof appointed in accordance with clause (2), or (iv)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termination of any action, suit or proceeding by judgment, order, settlement, conviction, or upon a plea of nolo contendere or its equivalent, shall not create, of itself, a presumption that the person did not act in good faith and in a manner which such person reasonably believed to be in or not opposed to the best interests of the Corporation, and, with respect to any criminal action or proceeding, that such person had reasonable cause to believe that such person’s conduct was unlawful.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No indemnification of any person shall be made in respect of any action, suit or proceeding initiated by such person unless such action, suit or proceeding was authorized by the Board, except as (i) provided in Section 10.3(e), (ii) provided by the Corporation, in its sole discretion, or (iii) as otherwise required by applicable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If any person is found liable to the Corporation or is found liable on the basis that such person received an improper personal benefit, then indemnification under this Article 10 is limited to the reimbursement of reasonable expenses actually incurred by such person in connection with the applicable action, claim or proceeding; provided, no such reimbursement of expenses will be available if such person is found liable for: (i) willful or intentional misconduct in the performance of the person’s duty to the Corporation, (ii) breach of the duty of loyalty owed to the Corporation, or (iii) an act or omission not committed in good faith that constitutes a breach of a duty owed to the Corporation.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If a claim for indemnification or advancement of expenses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also be entitled to be paid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TBOC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TBOC,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90" w:lineRule="exact"/>
        <w:rPr>
          <w:sz w:val="20"/>
          <w:szCs w:val="20"/>
          <w:color w:val="auto"/>
        </w:rPr>
      </w:pPr>
    </w:p>
    <w:p>
      <w:pPr>
        <w:jc w:val="both"/>
        <w:ind w:hanging="647"/>
        <w:spacing w:after="0" w:line="261" w:lineRule="auto"/>
        <w:rPr>
          <w:sz w:val="20"/>
          <w:szCs w:val="20"/>
          <w:color w:val="auto"/>
        </w:rPr>
      </w:pPr>
      <w:r>
        <w:rPr>
          <w:rFonts w:ascii="Times New Roman" w:cs="Times New Roman" w:eastAsia="Times New Roman" w:hAnsi="Times New Roman"/>
          <w:sz w:val="18"/>
          <w:szCs w:val="18"/>
          <w:color w:val="auto"/>
        </w:rPr>
        <w:t>10.4</w:t>
      </w:r>
      <w:r>
        <w:rPr>
          <w:sz w:val="20"/>
          <w:szCs w:val="20"/>
          <w:color w:val="auto"/>
        </w:rPr>
        <w:t xml:space="preserve"> </w:t>
      </w:r>
      <w:r>
        <w:rPr>
          <w:rFonts w:ascii="Times New Roman" w:cs="Times New Roman" w:eastAsia="Times New Roman" w:hAnsi="Times New Roman"/>
          <w:sz w:val="18"/>
          <w:szCs w:val="18"/>
          <w:u w:val="single" w:color="auto"/>
          <w:color w:val="auto"/>
        </w:rPr>
        <w:t>Indemnification Against Expenses of Successful Party</w:t>
      </w:r>
      <w:r>
        <w:rPr>
          <w:rFonts w:ascii="Times New Roman" w:cs="Times New Roman" w:eastAsia="Times New Roman" w:hAnsi="Times New Roman"/>
          <w:sz w:val="18"/>
          <w:szCs w:val="18"/>
          <w:color w:val="auto"/>
        </w:rPr>
        <w:t>. Notwithstanding the other provisions of this Article 10, to the extent that a present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former director or officer of the Corporation has been wholly successful on the merits or otherwise in defense of any action, suit or proceeding referred to in Section 10.01 or Section 10.02 of these Bylaws, or in defense of any claim, issue or matter therein, the Corporation shall indemnify him or her against expenses (including attorneys’ fees) which he or she actually and reasonably has incurred in connection therewith.</w:t>
      </w:r>
    </w:p>
    <w:p>
      <w:pPr>
        <w:spacing w:after="0" w:line="180"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10.5</w:t>
      </w:r>
      <w:r>
        <w:rPr>
          <w:sz w:val="20"/>
          <w:szCs w:val="20"/>
          <w:color w:val="auto"/>
        </w:rPr>
        <w:t xml:space="preserve"> </w:t>
      </w: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Expenses (including attorneys’ fees) incurred by an officer or director in defending an action or proceeding referred to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this Article 10 may be paid by the Corporation in advance of the final disposition of such action or proceeding upon his or her delivery to the Board of (A) a written affirmation by the person of the person’s good faith belief that the person has met the standard of conduct necessary for indemnification, and (B) a written undertaking by or on behalf of the person to repay the amount paid or reimbursed if the final determination is that the person has not met that standard or that indemnification is prohibited by the TBOC.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10.6</w:t>
      </w:r>
      <w:r>
        <w:rPr>
          <w:sz w:val="20"/>
          <w:szCs w:val="20"/>
          <w:color w:val="auto"/>
        </w:rPr>
        <w:t xml:space="preserve"> </w:t>
      </w:r>
      <w:r>
        <w:rPr>
          <w:rFonts w:ascii="Times New Roman" w:cs="Times New Roman" w:eastAsia="Times New Roman" w:hAnsi="Times New Roman"/>
          <w:sz w:val="18"/>
          <w:szCs w:val="18"/>
          <w:u w:val="single" w:color="auto"/>
          <w:color w:val="auto"/>
        </w:rPr>
        <w:t>Other Rights and Remedies</w:t>
      </w:r>
      <w:r>
        <w:rPr>
          <w:rFonts w:ascii="Times New Roman" w:cs="Times New Roman" w:eastAsia="Times New Roman" w:hAnsi="Times New Roman"/>
          <w:sz w:val="18"/>
          <w:szCs w:val="18"/>
          <w:color w:val="auto"/>
        </w:rPr>
        <w:t>. The indemnification provided by this Article 10 shall not be deemed exclusive and is declared expressly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nonexclusive of any other rights to which those seeking indemnification may be entitled under any bylaw, agreement, vote of Shareholders or disinterested directors or otherwise, both as to actions in his or her official capacity and as to actions in another capacity while holding such office. In addition, the indemnification, provided by this Article 10 shall continue as to any person who has ceased to be a director or officer and shall inure to the benefit of the heirs, executors and administrators of such a person.</w:t>
      </w:r>
    </w:p>
    <w:p>
      <w:pPr>
        <w:spacing w:after="0" w:line="183"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10.7</w:t>
      </w:r>
      <w:r>
        <w:rPr>
          <w:sz w:val="20"/>
          <w:szCs w:val="20"/>
          <w:color w:val="auto"/>
        </w:rPr>
        <w:t xml:space="preserve">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 Subject to the other provisions of this Article VIII, the Corporation shall have power to indemnify its employees,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agents and any other persons to the extent not prohibited by the TBOC or other applicable law. The Board of Directors shall have the power to delegate the determination of whether employees or agents shall be indemnified to such person or persons as the Board of Directors determines.</w:t>
      </w:r>
    </w:p>
    <w:p>
      <w:pPr>
        <w:spacing w:after="0" w:line="176"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18"/>
          <w:szCs w:val="18"/>
          <w:color w:val="auto"/>
        </w:rPr>
        <w:t>10.8</w:t>
      </w:r>
      <w:r>
        <w:rPr>
          <w:sz w:val="20"/>
          <w:szCs w:val="20"/>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Corporation, or is or was serving at the request of the Corporation as a Shareholder, director, officer, employee or agent of another corporation, partnership, joint venture, trust or other enterprise or as a member of any committee or similar body, against any liability asserted against such person and incurred by such person in any such capacity, or arising out of such person’s status as such, whether or not the Corporation would have the power to indemnify such person against such liability under the provision of this Article 10 or applicable law.</w:t>
      </w:r>
    </w:p>
    <w:p>
      <w:pPr>
        <w:spacing w:after="0" w:line="183" w:lineRule="exact"/>
        <w:rPr>
          <w:sz w:val="20"/>
          <w:szCs w:val="20"/>
          <w:color w:val="auto"/>
        </w:rPr>
      </w:pPr>
    </w:p>
    <w:p>
      <w:pPr>
        <w:jc w:val="both"/>
        <w:ind w:hanging="647"/>
        <w:spacing w:after="0" w:line="255" w:lineRule="auto"/>
        <w:rPr>
          <w:sz w:val="20"/>
          <w:szCs w:val="20"/>
          <w:color w:val="auto"/>
        </w:rPr>
      </w:pPr>
      <w:r>
        <w:rPr>
          <w:rFonts w:ascii="Times New Roman" w:cs="Times New Roman" w:eastAsia="Times New Roman" w:hAnsi="Times New Roman"/>
          <w:sz w:val="18"/>
          <w:szCs w:val="18"/>
          <w:color w:val="auto"/>
        </w:rPr>
        <w:t>10.9</w:t>
      </w:r>
      <w:r>
        <w:rPr>
          <w:sz w:val="20"/>
          <w:szCs w:val="20"/>
          <w:color w:val="auto"/>
        </w:rPr>
        <w:t xml:space="preserve"> </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For the purposes of this Article 10, references to “the Corporation” include in addition to the resulting corporation,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 of this Article 10 with respect to the resulting or surviving corporation as he or she would have with respect to such constituent corporation if its existence had continued.</w:t>
      </w:r>
    </w:p>
    <w:p>
      <w:pPr>
        <w:spacing w:after="0" w:line="189"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10.10</w:t>
      </w:r>
      <w:r>
        <w:rPr>
          <w:sz w:val="20"/>
          <w:szCs w:val="20"/>
          <w:color w:val="auto"/>
        </w:rPr>
        <w:t xml:space="preserve"> </w:t>
      </w:r>
      <w:r>
        <w:rPr>
          <w:rFonts w:ascii="Times New Roman" w:cs="Times New Roman" w:eastAsia="Times New Roman" w:hAnsi="Times New Roman"/>
          <w:sz w:val="18"/>
          <w:szCs w:val="18"/>
          <w:u w:val="single" w:color="auto"/>
          <w:color w:val="auto"/>
        </w:rPr>
        <w:t>Other Insurance</w:t>
      </w:r>
      <w:r>
        <w:rPr>
          <w:rFonts w:ascii="Times New Roman" w:cs="Times New Roman" w:eastAsia="Times New Roman" w:hAnsi="Times New Roman"/>
          <w:sz w:val="18"/>
          <w:szCs w:val="18"/>
          <w:color w:val="auto"/>
        </w:rPr>
        <w:t>. The Corporation shall reduce the amount of the indemnification of any person pursuant to the provisions of this Article 10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amount which such person collects as indemnification (a) under any policy of insurance which the Corporation purchased and maintained on such person’s behalf or (b) from another corporation, partnership, joint venture, trust or other enterprise.</w:t>
      </w:r>
    </w:p>
    <w:p>
      <w:pPr>
        <w:spacing w:after="0" w:line="176"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18"/>
          <w:szCs w:val="18"/>
          <w:color w:val="auto"/>
        </w:rPr>
        <w:t>10.11</w:t>
      </w:r>
      <w:r>
        <w:rPr>
          <w:sz w:val="20"/>
          <w:szCs w:val="20"/>
          <w:color w:val="auto"/>
        </w:rPr>
        <w:t xml:space="preserve"> </w:t>
      </w:r>
      <w:r>
        <w:rPr>
          <w:rFonts w:ascii="Times New Roman" w:cs="Times New Roman" w:eastAsia="Times New Roman" w:hAnsi="Times New Roman"/>
          <w:sz w:val="18"/>
          <w:szCs w:val="18"/>
          <w:u w:val="single" w:color="auto"/>
          <w:color w:val="auto"/>
        </w:rPr>
        <w:t>Public Policy</w:t>
      </w:r>
      <w:r>
        <w:rPr>
          <w:rFonts w:ascii="Times New Roman" w:cs="Times New Roman" w:eastAsia="Times New Roman" w:hAnsi="Times New Roman"/>
          <w:sz w:val="18"/>
          <w:szCs w:val="18"/>
          <w:color w:val="auto"/>
        </w:rPr>
        <w:t>. Nothing contained in this Article 10, or elsewhere in these Bylaws, shall operate to indemnify any director or officer if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indemnification is contrary to law, either as a matter of public policy, or under the provisions of the Federal Securities Act of 1933, as amended, the Securities Exchange Act of 1934, as amended, or any other applicable state or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TAKEOVER OFFERS</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Takeover Offers</w:t>
      </w:r>
      <w:r>
        <w:rPr>
          <w:rFonts w:ascii="Times New Roman" w:cs="Times New Roman" w:eastAsia="Times New Roman" w:hAnsi="Times New Roman"/>
          <w:sz w:val="18"/>
          <w:szCs w:val="18"/>
          <w:color w:val="auto"/>
        </w:rPr>
        <w:t>. In the event the Corporation receives a takeover offer, the Board shall consider all relevant factors in evaluating such offer,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including, but not limited to, the terms of the offer, and the potential economic and social impact of such offer on the Corporation’s Shareholders, employees, customers, creditors and community in which it operates.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Whenever these Bylaws require notice to any Shareholder, director, officer or agent, such notice does not mean personal notice. A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may give effective notice under these Bylaws in every case by depositing a writing in a post office or letter box in a postpaid, sealed wrapper, or by dispatching a prepaid telegram or an electronic transmission (in the case of a Shareholder to the extent such Shareholder has consented to receive such notice by electronic transmission) addressed to such Shareholder, director, officer or agent at such person’s address on the books of the Corporation. Unless these Bylaws expressly provide to the contrary, the time when the person sends notice shall constitute the time of the giving of notice.</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 law or these Bylaws require notice, the person entitled to said notice may waive such notice in writing, either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before or after the time stated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In addition to the use of facsimile signatures which these Bylaws specifically authorize, the Corporation may use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facsimile signatures of any officer or officers, agents or agent, of the Corporation as the Corporation may authorize.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may provide for a suitable seal containing the name of the Corporation, of which the Secretary shall be in charge.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Treasurer, any Assistant Secretary, or any Assistant Treasurer may keep and use the seal or duplicates of the seal if and when the Board or a committee of the Board so directs.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Board shall have the authority to fix and change the fiscal year of the Corporation.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Conflicts with Applicable Law or Certificate of Formation</w:t>
      </w:r>
      <w:r>
        <w:rPr>
          <w:rFonts w:ascii="Times New Roman" w:cs="Times New Roman" w:eastAsia="Times New Roman" w:hAnsi="Times New Roman"/>
          <w:sz w:val="18"/>
          <w:szCs w:val="18"/>
          <w:color w:val="auto"/>
        </w:rPr>
        <w:t>. These Bylaws are adopted subject to any applicable law and the Certificate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Formation. Whenever these Bylaws may conflict with any applicable law or the Certificate of Formation, such conflict shall be resolved in favor of such law or the Certificate of 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Certificate of Formation, the Shareholders or the Board may amend or repeal these Bylaws at any meeting if notice thereof is contained in the notice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FORUM SELECTION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Article XV of the Certificate of Formation and unless the Corporation consents in writing to the selection of an alternative forum, the Business Court in the First Business Court Division of the State of Texas (the “</w:t>
      </w:r>
      <w:r>
        <w:rPr>
          <w:rFonts w:ascii="Times New Roman" w:cs="Times New Roman" w:eastAsia="Times New Roman" w:hAnsi="Times New Roman"/>
          <w:sz w:val="18"/>
          <w:szCs w:val="18"/>
          <w:i w:val="1"/>
          <w:iCs w:val="1"/>
          <w:color w:val="auto"/>
        </w:rPr>
        <w:t>Business Court</w:t>
      </w:r>
      <w:r>
        <w:rPr>
          <w:rFonts w:ascii="Times New Roman" w:cs="Times New Roman" w:eastAsia="Times New Roman" w:hAnsi="Times New Roman"/>
          <w:sz w:val="18"/>
          <w:szCs w:val="18"/>
          <w:color w:val="auto"/>
        </w:rPr>
        <w:t>”) (or, if the Business Court determines that it lacks jurisdiction, the federal district court for the Northern District of Texas, Fort Worth Division) shall, to the fullest extent permitted by the TBOC, be the sole and exclusive forum for (a) any derivative action or proceeding brought on behalf of the Corporation, (b) any action asserting a claim for or based on a breach of a fiduciary duty owed by any current or former director, officer, other employee, agent or Shareholder of the Corporation to the Corporation or the Corporation’s Shareholders, including a claim alleging the aiding and abetting of such a breach of fiduciary duty, (c) any action arising pursuant to any provision of the TBOC or this Certificate of Formation or the Bylaws or as to which the TBOC confers jurisdiction on the Business Court, (d) any action to interpret, apply, enforce or determine the validity of this Certificate of Formation or the Bylaws, (e) any action asserting a claim related to or involving the Corporation that is governed by the internal affairs doctrine, (f) any action asserting an “internal entity claim” as that term is defined in Section 2.115 of the TBOC, or (g) any other action within the jurisdiction of the Business Court, including any claims within the supplemental jurisdiction of the Business Court. Any person or entity purchasing or otherwise acquiring or holding any interest in shares of stock of the Corporation shall be deemed to have notice of, and have consented to, the provisions of this Article 15, and shall be deemed to have irrevocably and unconditionally agreed that the Business Court shall be the sole and exclusive forum for the resolution of the foregoing disputes to the fullest extent permitted by the TBOC. If any action the subject matter of which is within the scope of this Article 15 is filed in a court other than the Business Court (or, if the Business Court determines that it lacks jurisdiction, the federal district court for the Northern District of Texas, Fort Worth Division) (a “</w:t>
      </w:r>
      <w:r>
        <w:rPr>
          <w:rFonts w:ascii="Times New Roman" w:cs="Times New Roman" w:eastAsia="Times New Roman" w:hAnsi="Times New Roman"/>
          <w:sz w:val="18"/>
          <w:szCs w:val="18"/>
          <w:i w:val="1"/>
          <w:iCs w:val="1"/>
          <w:u w:val="single" w:color="auto"/>
          <w:color w:val="auto"/>
        </w:rPr>
        <w:t>Foreign Action</w:t>
      </w:r>
      <w:r>
        <w:rPr>
          <w:rFonts w:ascii="Times New Roman" w:cs="Times New Roman" w:eastAsia="Times New Roman" w:hAnsi="Times New Roman"/>
          <w:sz w:val="18"/>
          <w:szCs w:val="18"/>
          <w:color w:val="auto"/>
        </w:rPr>
        <w:t>”) by or in the name of any Shareholder, such Shareholder shall be deemed to have notice of, and have consented to, (y) the exclusive personal jurisdiction of the Business Court (or, if the Business Court determines that it lacks jurisdiction, the federal district court for the Northern District of Texas, Fort Worth Division) in connection with any action brought in any such court to enforce this Article 15 and (z) having service of process made upon such Shareholder in any such action by service upon such Shareholder’s counsel in the Foreign Action as agent for such Shareholder. The existence of any prior consent to, or selection of, an alternative forum by the Corporation shall not act as a waiver of the Corporation’s ongoing consent right as set forth in this Article 15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3"/>
    </w:lvl>
  </w:abstractNum>
  <w:abstractNum w:abstractNumId="2">
    <w:nsid w:val="5BD062C2"/>
    <w:multiLevelType w:val="hybridMultilevel"/>
    <w:lvl w:ilvl="0">
      <w:lvlJc w:val="left"/>
      <w:lvlText w:val="(%1)"/>
      <w:numFmt w:val="upperLetter"/>
      <w:start w:val="3"/>
    </w:lvl>
  </w:abstractNum>
  <w:abstractNum w:abstractNumId="3">
    <w:nsid w:val="12200854"/>
    <w:multiLevelType w:val="hybridMultilevel"/>
    <w:lvl w:ilvl="0">
      <w:lvlJc w:val="left"/>
      <w:lvlText w:val="(%1)"/>
      <w:numFmt w:val="upperLetter"/>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upperLetter"/>
      <w:start w:val="3"/>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2026-06-18T16:52:27Z</dcterms:created>
  <dcterms:modified xsi:type="dcterms:W3CDTF">2026-06-18T16:52:27Z</dcterms:modified>
</cp:coreProperties>
</file>